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FFD7B2" w14:textId="59C44C3E" w:rsidR="00583715" w:rsidRPr="006F7B04" w:rsidRDefault="00FC496F" w:rsidP="00D509C2">
      <w:pPr>
        <w:spacing w:after="0"/>
        <w:jc w:val="both"/>
        <w:rPr>
          <w:rFonts w:ascii="Century Gothic" w:eastAsia="Times New Roman" w:hAnsi="Century Gothic" w:cs="Arial"/>
          <w:b/>
          <w:bCs/>
          <w:color w:val="548DD4" w:themeColor="text2" w:themeTint="99"/>
          <w:sz w:val="28"/>
          <w:szCs w:val="28"/>
          <w:lang w:val="es-ES_tradnl" w:eastAsia="fr-FR"/>
        </w:rPr>
      </w:pPr>
      <w:r w:rsidRPr="006F7B04">
        <w:rPr>
          <w:rFonts w:ascii="Century Gothic" w:eastAsia="Times New Roman" w:hAnsi="Century Gothic" w:cs="Arial"/>
          <w:b/>
          <w:bCs/>
          <w:color w:val="548DD4" w:themeColor="text2" w:themeTint="99"/>
          <w:sz w:val="28"/>
          <w:szCs w:val="28"/>
          <w:lang w:val="es-ES_tradnl" w:eastAsia="fr-FR"/>
        </w:rPr>
        <w:t>Anexo 3</w:t>
      </w:r>
    </w:p>
    <w:p w14:paraId="529C75D8" w14:textId="77777777" w:rsidR="00583715" w:rsidRPr="006F7B04" w:rsidRDefault="00583715" w:rsidP="00D509C2">
      <w:pPr>
        <w:spacing w:after="0"/>
        <w:jc w:val="both"/>
        <w:rPr>
          <w:rFonts w:ascii="Century Gothic" w:eastAsia="Times New Roman" w:hAnsi="Century Gothic" w:cs="Arial"/>
          <w:b/>
          <w:bCs/>
          <w:color w:val="548DD4" w:themeColor="text2" w:themeTint="99"/>
          <w:sz w:val="28"/>
          <w:szCs w:val="28"/>
          <w:lang w:val="es-ES_tradnl" w:eastAsia="fr-FR"/>
        </w:rPr>
      </w:pPr>
    </w:p>
    <w:p w14:paraId="0B8E78BD" w14:textId="081D98B5" w:rsidR="00847D8F" w:rsidRPr="006F7B04" w:rsidRDefault="00FC496F" w:rsidP="002D443D">
      <w:pPr>
        <w:spacing w:after="0"/>
        <w:jc w:val="both"/>
        <w:rPr>
          <w:rFonts w:ascii="Century Gothic" w:eastAsia="Times New Roman" w:hAnsi="Century Gothic" w:cs="Arial"/>
          <w:b/>
          <w:bCs/>
          <w:color w:val="548DD4" w:themeColor="text2" w:themeTint="99"/>
          <w:sz w:val="28"/>
          <w:szCs w:val="28"/>
          <w:lang w:val="es-ES_tradnl" w:eastAsia="fr-FR"/>
        </w:rPr>
      </w:pPr>
      <w:r w:rsidRPr="006F7B04">
        <w:rPr>
          <w:rFonts w:ascii="Century Gothic" w:eastAsia="Times New Roman" w:hAnsi="Century Gothic" w:cs="Arial"/>
          <w:b/>
          <w:bCs/>
          <w:color w:val="548DD4" w:themeColor="text2" w:themeTint="99"/>
          <w:sz w:val="28"/>
          <w:szCs w:val="28"/>
          <w:lang w:val="es-ES_tradnl" w:eastAsia="fr-FR"/>
        </w:rPr>
        <w:t xml:space="preserve">El presupuesto </w:t>
      </w:r>
      <w:r w:rsidR="00EF6DF1" w:rsidRPr="006F7B04">
        <w:rPr>
          <w:rFonts w:ascii="Century Gothic" w:eastAsia="Times New Roman" w:hAnsi="Century Gothic" w:cs="Arial"/>
          <w:b/>
          <w:bCs/>
          <w:color w:val="548DD4" w:themeColor="text2" w:themeTint="99"/>
          <w:sz w:val="28"/>
          <w:szCs w:val="28"/>
          <w:lang w:val="es-ES_tradnl" w:eastAsia="fr-FR"/>
        </w:rPr>
        <w:t>previsto</w:t>
      </w:r>
      <w:r w:rsidRPr="006F7B04">
        <w:rPr>
          <w:rFonts w:ascii="Century Gothic" w:eastAsia="Times New Roman" w:hAnsi="Century Gothic" w:cs="Arial"/>
          <w:b/>
          <w:bCs/>
          <w:color w:val="548DD4" w:themeColor="text2" w:themeTint="99"/>
          <w:sz w:val="28"/>
          <w:szCs w:val="28"/>
          <w:lang w:val="es-ES_tradnl" w:eastAsia="fr-FR"/>
        </w:rPr>
        <w:t>: e</w:t>
      </w:r>
      <w:r w:rsidR="796AFE60" w:rsidRPr="006F7B04">
        <w:rPr>
          <w:rFonts w:ascii="Century Gothic" w:eastAsia="Times New Roman" w:hAnsi="Century Gothic" w:cs="Arial"/>
          <w:b/>
          <w:bCs/>
          <w:color w:val="548DD4" w:themeColor="text2" w:themeTint="99"/>
          <w:sz w:val="28"/>
          <w:szCs w:val="28"/>
          <w:lang w:val="es-ES_tradnl" w:eastAsia="fr-FR"/>
        </w:rPr>
        <w:t xml:space="preserve">jecución detallada </w:t>
      </w:r>
      <w:r w:rsidRPr="006F7B04">
        <w:rPr>
          <w:rFonts w:ascii="Century Gothic" w:eastAsia="Times New Roman" w:hAnsi="Century Gothic" w:cs="Arial"/>
          <w:b/>
          <w:bCs/>
          <w:color w:val="548DD4" w:themeColor="text2" w:themeTint="99"/>
          <w:sz w:val="28"/>
          <w:szCs w:val="28"/>
          <w:lang w:val="es-ES_tradnl" w:eastAsia="fr-FR"/>
        </w:rPr>
        <w:t>e instrucciones</w:t>
      </w:r>
      <w:r w:rsidR="796AFE60" w:rsidRPr="006F7B04">
        <w:rPr>
          <w:rFonts w:ascii="Century Gothic" w:eastAsia="Times New Roman" w:hAnsi="Century Gothic" w:cs="Arial"/>
          <w:b/>
          <w:bCs/>
          <w:color w:val="548DD4" w:themeColor="text2" w:themeTint="99"/>
          <w:sz w:val="28"/>
          <w:szCs w:val="28"/>
          <w:lang w:val="es-ES_tradnl" w:eastAsia="fr-FR"/>
        </w:rPr>
        <w:t xml:space="preserve"> </w:t>
      </w:r>
      <w:r w:rsidRPr="006F7B04">
        <w:rPr>
          <w:rFonts w:ascii="Century Gothic" w:eastAsia="Times New Roman" w:hAnsi="Century Gothic" w:cs="Arial"/>
          <w:b/>
          <w:bCs/>
          <w:color w:val="548DD4" w:themeColor="text2" w:themeTint="99"/>
          <w:sz w:val="28"/>
          <w:szCs w:val="28"/>
          <w:lang w:val="es-ES_tradnl" w:eastAsia="fr-FR"/>
        </w:rPr>
        <w:t xml:space="preserve">de uso </w:t>
      </w:r>
      <w:r w:rsidR="796AFE60" w:rsidRPr="006F7B04">
        <w:rPr>
          <w:rFonts w:ascii="Century Gothic" w:eastAsia="Times New Roman" w:hAnsi="Century Gothic" w:cs="Arial"/>
          <w:b/>
          <w:bCs/>
          <w:color w:val="548DD4" w:themeColor="text2" w:themeTint="99"/>
          <w:sz w:val="28"/>
          <w:szCs w:val="28"/>
          <w:lang w:val="es-ES_tradnl" w:eastAsia="fr-FR"/>
        </w:rPr>
        <w:t>(</w:t>
      </w:r>
      <w:r w:rsidRPr="006F7B04">
        <w:rPr>
          <w:rFonts w:ascii="Century Gothic" w:eastAsia="Times New Roman" w:hAnsi="Century Gothic" w:cs="Arial"/>
          <w:b/>
          <w:bCs/>
          <w:color w:val="548DD4" w:themeColor="text2" w:themeTint="99"/>
          <w:sz w:val="28"/>
          <w:szCs w:val="28"/>
          <w:lang w:val="es-ES_tradnl" w:eastAsia="fr-FR"/>
        </w:rPr>
        <w:t>obligatorias</w:t>
      </w:r>
      <w:r w:rsidR="796AFE60" w:rsidRPr="006F7B04">
        <w:rPr>
          <w:rFonts w:ascii="Century Gothic" w:eastAsia="Times New Roman" w:hAnsi="Century Gothic" w:cs="Arial"/>
          <w:b/>
          <w:bCs/>
          <w:color w:val="548DD4" w:themeColor="text2" w:themeTint="99"/>
          <w:sz w:val="28"/>
          <w:szCs w:val="28"/>
          <w:lang w:val="es-ES_tradnl" w:eastAsia="fr-FR"/>
        </w:rPr>
        <w:t xml:space="preserve"> para los proyectos preseleccionados en l</w:t>
      </w:r>
      <w:r w:rsidRPr="006F7B04">
        <w:rPr>
          <w:rFonts w:ascii="Century Gothic" w:eastAsia="Times New Roman" w:hAnsi="Century Gothic" w:cs="Arial"/>
          <w:b/>
          <w:bCs/>
          <w:color w:val="548DD4" w:themeColor="text2" w:themeTint="99"/>
          <w:sz w:val="28"/>
          <w:szCs w:val="28"/>
          <w:lang w:val="es-ES_tradnl" w:eastAsia="fr-FR"/>
        </w:rPr>
        <w:t>a</w:t>
      </w:r>
      <w:r w:rsidR="00C906CE">
        <w:rPr>
          <w:rFonts w:ascii="Century Gothic" w:eastAsia="Times New Roman" w:hAnsi="Century Gothic" w:cs="Arial"/>
          <w:b/>
          <w:bCs/>
          <w:color w:val="548DD4" w:themeColor="text2" w:themeTint="99"/>
          <w:sz w:val="28"/>
          <w:szCs w:val="28"/>
          <w:lang w:val="es-ES_tradnl" w:eastAsia="fr-FR"/>
        </w:rPr>
        <w:t xml:space="preserve"> AMI 2024</w:t>
      </w:r>
      <w:r w:rsidR="796AFE60" w:rsidRPr="006F7B04">
        <w:rPr>
          <w:rFonts w:ascii="Century Gothic" w:eastAsia="Times New Roman" w:hAnsi="Century Gothic" w:cs="Arial"/>
          <w:b/>
          <w:bCs/>
          <w:color w:val="548DD4" w:themeColor="text2" w:themeTint="99"/>
          <w:sz w:val="28"/>
          <w:szCs w:val="28"/>
          <w:lang w:val="es-ES_tradnl" w:eastAsia="fr-FR"/>
        </w:rPr>
        <w:t xml:space="preserve"> </w:t>
      </w:r>
      <w:r w:rsidRPr="006F7B04">
        <w:rPr>
          <w:rFonts w:ascii="Century Gothic" w:eastAsia="Times New Roman" w:hAnsi="Century Gothic" w:cs="Arial"/>
          <w:b/>
          <w:bCs/>
          <w:color w:val="548DD4" w:themeColor="text2" w:themeTint="99"/>
          <w:sz w:val="28"/>
          <w:szCs w:val="28"/>
          <w:lang w:val="es-ES_tradnl" w:eastAsia="fr-FR"/>
        </w:rPr>
        <w:t>para</w:t>
      </w:r>
      <w:r w:rsidR="002D443D">
        <w:rPr>
          <w:rFonts w:ascii="Century Gothic" w:eastAsia="Times New Roman" w:hAnsi="Century Gothic" w:cs="Arial"/>
          <w:b/>
          <w:bCs/>
          <w:color w:val="548DD4" w:themeColor="text2" w:themeTint="99"/>
          <w:sz w:val="28"/>
          <w:szCs w:val="28"/>
          <w:lang w:val="es-ES_tradnl" w:eastAsia="fr-FR"/>
        </w:rPr>
        <w:t xml:space="preserve"> OSC locales).</w:t>
      </w:r>
    </w:p>
    <w:p w14:paraId="672A6659" w14:textId="77777777" w:rsidR="00847D8F" w:rsidRPr="006F7B04" w:rsidRDefault="00847D8F" w:rsidP="00D509C2">
      <w:pPr>
        <w:spacing w:after="0"/>
        <w:rPr>
          <w:rFonts w:ascii="Century Gothic" w:eastAsia="Times New Roman" w:hAnsi="Century Gothic" w:cs="Times New Roman"/>
          <w:sz w:val="20"/>
          <w:szCs w:val="20"/>
          <w:lang w:val="es-ES_tradnl" w:eastAsia="fr-FR"/>
        </w:rPr>
      </w:pPr>
    </w:p>
    <w:p w14:paraId="037E683A" w14:textId="77777777" w:rsidR="00847D8F" w:rsidRPr="006F7B04" w:rsidRDefault="00847D8F" w:rsidP="00DC036A">
      <w:pPr>
        <w:spacing w:after="0"/>
        <w:jc w:val="both"/>
        <w:outlineLvl w:val="0"/>
        <w:rPr>
          <w:rFonts w:ascii="Century Gothic" w:eastAsia="Times New Roman" w:hAnsi="Century Gothic" w:cs="Times New Roman"/>
          <w:b/>
          <w:u w:val="single"/>
          <w:lang w:val="es-ES_tradnl" w:eastAsia="fr-FR"/>
        </w:rPr>
      </w:pPr>
      <w:r w:rsidRPr="006F7B04">
        <w:rPr>
          <w:rFonts w:ascii="Century Gothic" w:eastAsia="Times New Roman" w:hAnsi="Century Gothic" w:cs="Arial"/>
          <w:b/>
          <w:u w:val="single"/>
          <w:lang w:val="es-ES_tradnl" w:eastAsia="fr-FR"/>
        </w:rPr>
        <w:t>Preámbulo</w:t>
      </w:r>
    </w:p>
    <w:p w14:paraId="6F15AAA0" w14:textId="32D9E165" w:rsidR="00847D8F" w:rsidRPr="006F7B04" w:rsidRDefault="00847D8F" w:rsidP="00D509C2">
      <w:pPr>
        <w:spacing w:after="0"/>
        <w:jc w:val="both"/>
        <w:rPr>
          <w:rFonts w:ascii="Century Gothic" w:eastAsia="Times New Roman" w:hAnsi="Century Gothic" w:cs="Arial"/>
          <w:color w:val="FF0000"/>
          <w:lang w:val="es-ES_tradnl" w:eastAsia="fr-FR"/>
        </w:rPr>
      </w:pPr>
      <w:r w:rsidRPr="006F7B04">
        <w:rPr>
          <w:rFonts w:ascii="Century Gothic" w:eastAsia="Times New Roman" w:hAnsi="Century Gothic" w:cs="Arial"/>
          <w:color w:val="FF0000"/>
          <w:lang w:val="es-ES_tradnl" w:eastAsia="fr-FR"/>
        </w:rPr>
        <w:t xml:space="preserve">El cuadro presupuestario </w:t>
      </w:r>
      <w:r w:rsidR="00144C43" w:rsidRPr="006F7B04">
        <w:rPr>
          <w:rFonts w:ascii="Century Gothic" w:eastAsia="Times New Roman" w:hAnsi="Century Gothic" w:cs="Arial"/>
          <w:color w:val="FF0000"/>
          <w:lang w:val="es-ES_tradnl" w:eastAsia="fr-FR"/>
        </w:rPr>
        <w:t>mezcla</w:t>
      </w:r>
      <w:r w:rsidR="00FC496F" w:rsidRPr="006F7B04">
        <w:rPr>
          <w:rFonts w:ascii="Century Gothic" w:eastAsia="Times New Roman" w:hAnsi="Century Gothic" w:cs="Arial"/>
          <w:color w:val="FF0000"/>
          <w:lang w:val="es-ES_tradnl" w:eastAsia="fr-FR"/>
        </w:rPr>
        <w:t xml:space="preserve"> el enfoque por tipo de gastos y por actividades</w:t>
      </w:r>
      <w:r w:rsidR="00144C43" w:rsidRPr="006F7B04">
        <w:rPr>
          <w:rFonts w:ascii="Century Gothic" w:eastAsia="Times New Roman" w:hAnsi="Century Gothic" w:cs="Arial"/>
          <w:color w:val="FF0000"/>
          <w:lang w:val="es-ES_tradnl" w:eastAsia="fr-FR"/>
        </w:rPr>
        <w:t>. E</w:t>
      </w:r>
      <w:r w:rsidRPr="006F7B04">
        <w:rPr>
          <w:rFonts w:ascii="Century Gothic" w:eastAsia="Times New Roman" w:hAnsi="Century Gothic" w:cs="Arial"/>
          <w:color w:val="FF0000"/>
          <w:lang w:val="es-ES_tradnl" w:eastAsia="fr-FR"/>
        </w:rPr>
        <w:t>l objetivo es facilitar el intercambio entre la</w:t>
      </w:r>
      <w:r w:rsidR="00C055AC" w:rsidRPr="006F7B04">
        <w:rPr>
          <w:rFonts w:ascii="Century Gothic" w:eastAsia="Times New Roman" w:hAnsi="Century Gothic" w:cs="Arial"/>
          <w:color w:val="FF0000"/>
          <w:lang w:val="es-ES_tradnl" w:eastAsia="fr-FR"/>
        </w:rPr>
        <w:t>s</w:t>
      </w:r>
      <w:r w:rsidRPr="006F7B04">
        <w:rPr>
          <w:rFonts w:ascii="Century Gothic" w:eastAsia="Times New Roman" w:hAnsi="Century Gothic" w:cs="Arial"/>
          <w:color w:val="FF0000"/>
          <w:lang w:val="es-ES_tradnl" w:eastAsia="fr-FR"/>
        </w:rPr>
        <w:t xml:space="preserve"> OSC y la AFD</w:t>
      </w:r>
      <w:r w:rsidR="00C055AC" w:rsidRPr="006F7B04">
        <w:rPr>
          <w:rFonts w:ascii="Century Gothic" w:eastAsia="Times New Roman" w:hAnsi="Century Gothic" w:cs="Arial"/>
          <w:color w:val="FF0000"/>
          <w:lang w:val="es-ES_tradnl" w:eastAsia="fr-FR"/>
        </w:rPr>
        <w:t xml:space="preserve"> </w:t>
      </w:r>
      <w:r w:rsidR="00144C43" w:rsidRPr="006F7B04">
        <w:rPr>
          <w:rFonts w:ascii="Century Gothic" w:eastAsia="Times New Roman" w:hAnsi="Century Gothic" w:cs="Arial"/>
          <w:color w:val="FF0000"/>
          <w:lang w:val="es-ES_tradnl" w:eastAsia="fr-FR"/>
        </w:rPr>
        <w:t>en torno</w:t>
      </w:r>
      <w:r w:rsidR="00C055AC" w:rsidRPr="006F7B04">
        <w:rPr>
          <w:rFonts w:ascii="Century Gothic" w:eastAsia="Times New Roman" w:hAnsi="Century Gothic" w:cs="Arial"/>
          <w:color w:val="FF0000"/>
          <w:lang w:val="es-ES_tradnl" w:eastAsia="fr-FR"/>
        </w:rPr>
        <w:t xml:space="preserve"> a</w:t>
      </w:r>
      <w:r w:rsidRPr="006F7B04">
        <w:rPr>
          <w:rFonts w:ascii="Century Gothic" w:eastAsia="Times New Roman" w:hAnsi="Century Gothic" w:cs="Arial"/>
          <w:color w:val="FF0000"/>
          <w:lang w:val="es-ES_tradnl" w:eastAsia="fr-FR"/>
        </w:rPr>
        <w:t>l proyecto. </w:t>
      </w:r>
    </w:p>
    <w:p w14:paraId="0A37501D" w14:textId="77777777" w:rsidR="00F40698" w:rsidRPr="006F7B04" w:rsidRDefault="00F40698" w:rsidP="00D509C2">
      <w:pPr>
        <w:spacing w:after="0"/>
        <w:jc w:val="both"/>
        <w:rPr>
          <w:rFonts w:ascii="Century Gothic" w:eastAsia="Times New Roman" w:hAnsi="Century Gothic" w:cs="Times New Roman"/>
          <w:color w:val="FF0000"/>
          <w:lang w:val="es-ES_tradnl" w:eastAsia="fr-FR"/>
        </w:rPr>
      </w:pPr>
    </w:p>
    <w:p w14:paraId="2B9C5278" w14:textId="77777777" w:rsidR="00847D8F" w:rsidRPr="006F7B04" w:rsidRDefault="00F40698" w:rsidP="00061682">
      <w:pPr>
        <w:spacing w:after="0"/>
        <w:outlineLvl w:val="0"/>
        <w:rPr>
          <w:rFonts w:ascii="Century Gothic" w:eastAsia="Times New Roman" w:hAnsi="Century Gothic" w:cs="Times New Roman"/>
          <w:b/>
          <w:u w:val="single"/>
          <w:lang w:val="es-ES_tradnl" w:eastAsia="fr-FR"/>
        </w:rPr>
      </w:pPr>
      <w:r w:rsidRPr="006F7B04">
        <w:rPr>
          <w:rFonts w:ascii="Century Gothic" w:eastAsia="Times New Roman" w:hAnsi="Century Gothic" w:cs="Times New Roman"/>
          <w:b/>
          <w:u w:val="single"/>
          <w:lang w:val="es-ES_tradnl" w:eastAsia="fr-FR"/>
        </w:rPr>
        <w:t>a) Observaciones generales</w:t>
      </w:r>
    </w:p>
    <w:p w14:paraId="1C642A6C" w14:textId="2B3AF8A1" w:rsidR="002223E1" w:rsidRPr="006F7B04" w:rsidRDefault="00C055AC" w:rsidP="00061682">
      <w:pPr>
        <w:spacing w:after="0"/>
        <w:jc w:val="both"/>
        <w:rPr>
          <w:rFonts w:ascii="Century Gothic" w:eastAsia="Times New Roman" w:hAnsi="Century Gothic" w:cs="Times New Roman"/>
          <w:lang w:val="es-ES_tradnl" w:eastAsia="fr-FR"/>
        </w:rPr>
      </w:pPr>
      <w:r w:rsidRPr="006F7B04">
        <w:rPr>
          <w:rFonts w:ascii="Century Gothic" w:eastAsia="Times New Roman" w:hAnsi="Century Gothic" w:cs="Arial"/>
          <w:color w:val="000000"/>
          <w:lang w:val="es-ES_tradnl" w:eastAsia="fr-FR"/>
        </w:rPr>
        <w:t>Se llama</w:t>
      </w:r>
      <w:r w:rsidR="00847D8F" w:rsidRPr="006F7B04">
        <w:rPr>
          <w:rFonts w:ascii="Century Gothic" w:eastAsia="Times New Roman" w:hAnsi="Century Gothic" w:cs="Arial"/>
          <w:color w:val="000000"/>
          <w:lang w:val="es-ES_tradnl" w:eastAsia="fr-FR"/>
        </w:rPr>
        <w:t xml:space="preserve"> </w:t>
      </w:r>
      <w:r w:rsidRPr="006F7B04">
        <w:rPr>
          <w:rFonts w:ascii="Century Gothic" w:eastAsia="Times New Roman" w:hAnsi="Century Gothic" w:cs="Arial"/>
          <w:color w:val="000000"/>
          <w:lang w:val="es-ES_tradnl" w:eastAsia="fr-FR"/>
        </w:rPr>
        <w:t>‘</w:t>
      </w:r>
      <w:r w:rsidR="00847D8F" w:rsidRPr="006F7B04">
        <w:rPr>
          <w:rFonts w:ascii="Century Gothic" w:eastAsia="Times New Roman" w:hAnsi="Century Gothic" w:cs="Arial"/>
          <w:color w:val="000000"/>
          <w:lang w:val="es-ES_tradnl" w:eastAsia="fr-FR"/>
        </w:rPr>
        <w:t>cuadro presupuestario</w:t>
      </w:r>
      <w:r w:rsidRPr="006F7B04">
        <w:rPr>
          <w:rFonts w:ascii="Century Gothic" w:eastAsia="Times New Roman" w:hAnsi="Century Gothic" w:cs="Arial"/>
          <w:color w:val="000000"/>
          <w:lang w:val="es-ES_tradnl" w:eastAsia="fr-FR"/>
        </w:rPr>
        <w:t>’</w:t>
      </w:r>
      <w:r w:rsidR="00847D8F" w:rsidRPr="006F7B04">
        <w:rPr>
          <w:rFonts w:ascii="Century Gothic" w:eastAsia="Times New Roman" w:hAnsi="Century Gothic" w:cs="Arial"/>
          <w:color w:val="000000"/>
          <w:lang w:val="es-ES_tradnl" w:eastAsia="fr-FR"/>
        </w:rPr>
        <w:t xml:space="preserve"> al documento único, en formato Excel, </w:t>
      </w:r>
      <w:r w:rsidRPr="006F7B04">
        <w:rPr>
          <w:rFonts w:ascii="Century Gothic" w:eastAsia="Times New Roman" w:hAnsi="Century Gothic" w:cs="Arial"/>
          <w:color w:val="000000"/>
          <w:lang w:val="es-ES_tradnl" w:eastAsia="fr-FR"/>
        </w:rPr>
        <w:t>que</w:t>
      </w:r>
      <w:r w:rsidR="00847D8F" w:rsidRPr="006F7B04">
        <w:rPr>
          <w:rFonts w:ascii="Century Gothic" w:eastAsia="Times New Roman" w:hAnsi="Century Gothic" w:cs="Arial"/>
          <w:color w:val="000000"/>
          <w:lang w:val="es-ES_tradnl" w:eastAsia="fr-FR"/>
        </w:rPr>
        <w:t xml:space="preserve"> </w:t>
      </w:r>
      <w:r w:rsidRPr="006F7B04">
        <w:rPr>
          <w:rFonts w:ascii="Century Gothic" w:eastAsia="Times New Roman" w:hAnsi="Century Gothic" w:cs="Arial"/>
          <w:color w:val="000000"/>
          <w:lang w:val="es-ES_tradnl" w:eastAsia="fr-FR"/>
        </w:rPr>
        <w:t xml:space="preserve">muestra </w:t>
      </w:r>
      <w:r w:rsidR="00847D8F" w:rsidRPr="006F7B04">
        <w:rPr>
          <w:rFonts w:ascii="Century Gothic" w:eastAsia="Times New Roman" w:hAnsi="Century Gothic" w:cs="Arial"/>
          <w:color w:val="000000"/>
          <w:lang w:val="es-ES_tradnl" w:eastAsia="fr-FR"/>
        </w:rPr>
        <w:t xml:space="preserve">el presupuesto detallado del proyecto. </w:t>
      </w:r>
      <w:r w:rsidRPr="006F7B04">
        <w:rPr>
          <w:rFonts w:ascii="Century Gothic" w:eastAsia="Times New Roman" w:hAnsi="Century Gothic" w:cs="Arial"/>
          <w:color w:val="000000"/>
          <w:lang w:val="es-ES_tradnl" w:eastAsia="fr-FR"/>
        </w:rPr>
        <w:t>Consta</w:t>
      </w:r>
      <w:r w:rsidR="00847D8F" w:rsidRPr="006F7B04">
        <w:rPr>
          <w:rFonts w:ascii="Century Gothic" w:eastAsia="Times New Roman" w:hAnsi="Century Gothic" w:cs="Arial"/>
          <w:color w:val="000000"/>
          <w:lang w:val="es-ES_tradnl" w:eastAsia="fr-FR"/>
        </w:rPr>
        <w:t xml:space="preserve"> de </w:t>
      </w:r>
      <w:r w:rsidR="00BA0C02" w:rsidRPr="006F7B04">
        <w:rPr>
          <w:rFonts w:ascii="Century Gothic" w:eastAsia="Times New Roman" w:hAnsi="Century Gothic" w:cs="Arial"/>
          <w:color w:val="000000"/>
          <w:lang w:val="es-ES_tradnl" w:eastAsia="fr-FR"/>
        </w:rPr>
        <w:t>cinco</w:t>
      </w:r>
      <w:r w:rsidR="00847D8F" w:rsidRPr="006F7B04">
        <w:rPr>
          <w:rFonts w:ascii="Century Gothic" w:eastAsia="Times New Roman" w:hAnsi="Century Gothic" w:cs="Arial"/>
          <w:color w:val="000000"/>
          <w:lang w:val="es-ES_tradnl" w:eastAsia="fr-FR"/>
        </w:rPr>
        <w:t xml:space="preserve"> pestañas:</w:t>
      </w:r>
    </w:p>
    <w:p w14:paraId="2B5A358F" w14:textId="645E394B" w:rsidR="00847D8F" w:rsidRPr="006F7B04" w:rsidRDefault="00C055AC" w:rsidP="00061682">
      <w:pPr>
        <w:pStyle w:val="Paragraphedeliste"/>
        <w:numPr>
          <w:ilvl w:val="0"/>
          <w:numId w:val="15"/>
        </w:numPr>
        <w:spacing w:after="0"/>
        <w:jc w:val="both"/>
        <w:rPr>
          <w:rFonts w:ascii="Century Gothic" w:eastAsia="Times New Roman" w:hAnsi="Century Gothic" w:cs="Times New Roman"/>
          <w:lang w:val="es-ES_tradnl" w:eastAsia="fr-FR"/>
        </w:rPr>
      </w:pPr>
      <w:r w:rsidRPr="006F7B04">
        <w:rPr>
          <w:rFonts w:ascii="Century Gothic" w:eastAsia="Times New Roman" w:hAnsi="Century Gothic" w:cs="Arial"/>
          <w:color w:val="000000"/>
          <w:lang w:val="es-ES_tradnl" w:eastAsia="fr-FR"/>
        </w:rPr>
        <w:t>G</w:t>
      </w:r>
      <w:r w:rsidR="00847D8F" w:rsidRPr="006F7B04">
        <w:rPr>
          <w:rFonts w:ascii="Century Gothic" w:eastAsia="Times New Roman" w:hAnsi="Century Gothic" w:cs="Arial"/>
          <w:color w:val="000000"/>
          <w:lang w:val="es-ES_tradnl" w:eastAsia="fr-FR"/>
        </w:rPr>
        <w:t>astos</w:t>
      </w:r>
    </w:p>
    <w:p w14:paraId="32445612" w14:textId="18B93C67" w:rsidR="00847D8F" w:rsidRPr="006F7B04" w:rsidRDefault="00C055AC" w:rsidP="00D509C2">
      <w:pPr>
        <w:pStyle w:val="Paragraphedeliste"/>
        <w:numPr>
          <w:ilvl w:val="0"/>
          <w:numId w:val="15"/>
        </w:numPr>
        <w:spacing w:after="0"/>
        <w:jc w:val="both"/>
        <w:rPr>
          <w:rFonts w:ascii="Century Gothic" w:eastAsia="Times New Roman" w:hAnsi="Century Gothic" w:cs="Times New Roman"/>
          <w:lang w:val="es-ES_tradnl" w:eastAsia="fr-FR"/>
        </w:rPr>
      </w:pPr>
      <w:r w:rsidRPr="006F7B04">
        <w:rPr>
          <w:rFonts w:ascii="Century Gothic" w:eastAsia="Times New Roman" w:hAnsi="Century Gothic" w:cs="Arial"/>
          <w:color w:val="000000"/>
          <w:lang w:val="es-ES_tradnl" w:eastAsia="fr-FR"/>
        </w:rPr>
        <w:t>R</w:t>
      </w:r>
      <w:r w:rsidR="00847D8F" w:rsidRPr="006F7B04">
        <w:rPr>
          <w:rFonts w:ascii="Century Gothic" w:eastAsia="Times New Roman" w:hAnsi="Century Gothic" w:cs="Arial"/>
          <w:color w:val="000000"/>
          <w:lang w:val="es-ES_tradnl" w:eastAsia="fr-FR"/>
        </w:rPr>
        <w:t>ecursos</w:t>
      </w:r>
    </w:p>
    <w:p w14:paraId="6744C25C" w14:textId="03A725E8" w:rsidR="00BA0C02" w:rsidRPr="006F7B04" w:rsidRDefault="00BA0C02" w:rsidP="00D509C2">
      <w:pPr>
        <w:pStyle w:val="Paragraphedeliste"/>
        <w:numPr>
          <w:ilvl w:val="0"/>
          <w:numId w:val="15"/>
        </w:numPr>
        <w:spacing w:after="0"/>
        <w:jc w:val="both"/>
        <w:rPr>
          <w:rFonts w:ascii="Century Gothic" w:eastAsia="Times New Roman" w:hAnsi="Century Gothic" w:cs="Times New Roman"/>
          <w:lang w:val="es-ES_tradnl" w:eastAsia="fr-FR"/>
        </w:rPr>
      </w:pPr>
      <w:r w:rsidRPr="006F7B04">
        <w:rPr>
          <w:rFonts w:ascii="Century Gothic" w:eastAsia="Times New Roman" w:hAnsi="Century Gothic" w:cs="Arial"/>
          <w:color w:val="000000"/>
          <w:lang w:val="es-ES_tradnl" w:eastAsia="fr-FR"/>
        </w:rPr>
        <w:t>Valoraciones</w:t>
      </w:r>
    </w:p>
    <w:p w14:paraId="3FCE6944" w14:textId="77777777" w:rsidR="00161FC7" w:rsidRPr="006F7B04" w:rsidRDefault="00161FC7" w:rsidP="00D509C2">
      <w:pPr>
        <w:pStyle w:val="Paragraphedeliste"/>
        <w:numPr>
          <w:ilvl w:val="0"/>
          <w:numId w:val="15"/>
        </w:numPr>
        <w:spacing w:after="0"/>
        <w:jc w:val="both"/>
        <w:rPr>
          <w:rFonts w:ascii="Century Gothic" w:eastAsia="Times New Roman" w:hAnsi="Century Gothic" w:cs="Times New Roman"/>
          <w:lang w:val="es-ES_tradnl" w:eastAsia="fr-FR"/>
        </w:rPr>
      </w:pPr>
      <w:r w:rsidRPr="006F7B04">
        <w:rPr>
          <w:rFonts w:ascii="Century Gothic" w:eastAsia="Times New Roman" w:hAnsi="Century Gothic" w:cs="Arial"/>
          <w:color w:val="000000"/>
          <w:lang w:val="es-ES_tradnl" w:eastAsia="fr-FR"/>
        </w:rPr>
        <w:t>Planificación de RRHH</w:t>
      </w:r>
    </w:p>
    <w:p w14:paraId="53E141D3" w14:textId="0CDA19A2" w:rsidR="00BA0C02" w:rsidRPr="006F7B04" w:rsidRDefault="00BA0C02" w:rsidP="00D509C2">
      <w:pPr>
        <w:pStyle w:val="Paragraphedeliste"/>
        <w:numPr>
          <w:ilvl w:val="0"/>
          <w:numId w:val="15"/>
        </w:numPr>
        <w:spacing w:after="0"/>
        <w:jc w:val="both"/>
        <w:rPr>
          <w:rFonts w:ascii="Century Gothic" w:eastAsia="Times New Roman" w:hAnsi="Century Gothic" w:cs="Times New Roman"/>
          <w:lang w:val="es-ES_tradnl" w:eastAsia="fr-FR"/>
        </w:rPr>
      </w:pPr>
      <w:bookmarkStart w:id="0" w:name="_Hlk125359865"/>
      <w:r w:rsidRPr="006F7B04">
        <w:rPr>
          <w:rFonts w:ascii="Century Gothic" w:eastAsia="Times New Roman" w:hAnsi="Century Gothic" w:cs="Arial"/>
          <w:color w:val="000000"/>
          <w:lang w:val="es-ES_tradnl" w:eastAsia="fr-FR"/>
        </w:rPr>
        <w:t>Distribución por país</w:t>
      </w:r>
      <w:bookmarkEnd w:id="0"/>
    </w:p>
    <w:p w14:paraId="26161ADE" w14:textId="77777777" w:rsidR="0044134A" w:rsidRPr="006F7B04" w:rsidRDefault="0044134A" w:rsidP="0044134A">
      <w:pPr>
        <w:pStyle w:val="Paragraphedeliste"/>
        <w:spacing w:after="0"/>
        <w:jc w:val="both"/>
        <w:rPr>
          <w:rFonts w:ascii="Century Gothic" w:eastAsia="Times New Roman" w:hAnsi="Century Gothic" w:cs="Times New Roman"/>
          <w:lang w:val="es-ES_tradnl" w:eastAsia="fr-FR"/>
        </w:rPr>
      </w:pPr>
    </w:p>
    <w:p w14:paraId="5CA8C68F" w14:textId="5A8ADE91" w:rsidR="00847D8F" w:rsidRPr="006F7B04" w:rsidRDefault="00847D8F" w:rsidP="0044134A">
      <w:pPr>
        <w:spacing w:after="120"/>
        <w:jc w:val="both"/>
        <w:rPr>
          <w:rFonts w:ascii="Century Gothic" w:eastAsia="Times New Roman" w:hAnsi="Century Gothic" w:cs="Times New Roman"/>
          <w:lang w:val="es-ES_tradnl" w:eastAsia="fr-FR"/>
        </w:rPr>
      </w:pPr>
      <w:r w:rsidRPr="006F7B04">
        <w:rPr>
          <w:rFonts w:ascii="Century Gothic" w:eastAsia="Times New Roman" w:hAnsi="Century Gothic" w:cs="Arial"/>
          <w:color w:val="000000"/>
          <w:lang w:val="es-ES_tradnl" w:eastAsia="fr-FR"/>
        </w:rPr>
        <w:t xml:space="preserve">El cuadro presupuestario permite a la OSC </w:t>
      </w:r>
      <w:r w:rsidR="00AB187B" w:rsidRPr="006F7B04">
        <w:rPr>
          <w:rFonts w:ascii="Century Gothic" w:eastAsia="Times New Roman" w:hAnsi="Century Gothic" w:cs="Arial"/>
          <w:color w:val="000000"/>
          <w:lang w:val="es-ES_tradnl" w:eastAsia="fr-FR"/>
        </w:rPr>
        <w:t>rendir</w:t>
      </w:r>
      <w:r w:rsidR="001072E9" w:rsidRPr="006F7B04">
        <w:rPr>
          <w:rFonts w:ascii="Century Gothic" w:eastAsia="Times New Roman" w:hAnsi="Century Gothic" w:cs="Arial"/>
          <w:color w:val="000000"/>
          <w:lang w:val="es-ES_tradnl" w:eastAsia="fr-FR"/>
        </w:rPr>
        <w:t xml:space="preserve"> cuenta</w:t>
      </w:r>
      <w:r w:rsidR="00AB187B" w:rsidRPr="006F7B04">
        <w:rPr>
          <w:rFonts w:ascii="Century Gothic" w:eastAsia="Times New Roman" w:hAnsi="Century Gothic" w:cs="Arial"/>
          <w:color w:val="000000"/>
          <w:lang w:val="es-ES_tradnl" w:eastAsia="fr-FR"/>
        </w:rPr>
        <w:t>s</w:t>
      </w:r>
      <w:r w:rsidRPr="006F7B04">
        <w:rPr>
          <w:rFonts w:ascii="Century Gothic" w:eastAsia="Times New Roman" w:hAnsi="Century Gothic" w:cs="Arial"/>
          <w:color w:val="000000"/>
          <w:lang w:val="es-ES_tradnl" w:eastAsia="fr-FR"/>
        </w:rPr>
        <w:t xml:space="preserve"> </w:t>
      </w:r>
      <w:r w:rsidR="001072E9" w:rsidRPr="006F7B04">
        <w:rPr>
          <w:rFonts w:ascii="Century Gothic" w:eastAsia="Times New Roman" w:hAnsi="Century Gothic" w:cs="Arial"/>
          <w:color w:val="000000"/>
          <w:lang w:val="es-ES_tradnl" w:eastAsia="fr-FR"/>
        </w:rPr>
        <w:t xml:space="preserve">a la </w:t>
      </w:r>
      <w:r w:rsidR="001072E9" w:rsidRPr="006F7B04">
        <w:rPr>
          <w:rFonts w:ascii="Century Gothic" w:eastAsia="Times New Roman" w:hAnsi="Century Gothic" w:cs="Calibri"/>
          <w:lang w:val="es-ES_tradnl" w:eastAsia="fr-FR"/>
        </w:rPr>
        <w:t xml:space="preserve">DPA/OSC </w:t>
      </w:r>
      <w:r w:rsidRPr="006F7B04">
        <w:rPr>
          <w:rFonts w:ascii="Century Gothic" w:eastAsia="Times New Roman" w:hAnsi="Century Gothic" w:cs="Arial"/>
          <w:color w:val="000000"/>
          <w:lang w:val="es-ES_tradnl" w:eastAsia="fr-FR"/>
        </w:rPr>
        <w:t>sobre la ejecución del proy</w:t>
      </w:r>
      <w:r w:rsidR="002223E1" w:rsidRPr="006F7B04">
        <w:rPr>
          <w:rFonts w:ascii="Century Gothic" w:eastAsia="Times New Roman" w:hAnsi="Century Gothic" w:cs="Arial"/>
          <w:color w:val="000000"/>
          <w:lang w:val="es-ES_tradnl" w:eastAsia="fr-FR"/>
        </w:rPr>
        <w:t xml:space="preserve">ecto en tres </w:t>
      </w:r>
      <w:r w:rsidR="00AB187B" w:rsidRPr="006F7B04">
        <w:rPr>
          <w:rFonts w:ascii="Century Gothic" w:eastAsia="Times New Roman" w:hAnsi="Century Gothic" w:cs="Arial"/>
          <w:color w:val="000000"/>
          <w:lang w:val="es-ES_tradnl" w:eastAsia="fr-FR"/>
        </w:rPr>
        <w:t>diferentes momentos</w:t>
      </w:r>
      <w:r w:rsidRPr="006F7B04">
        <w:rPr>
          <w:rFonts w:ascii="Century Gothic" w:eastAsia="Times New Roman" w:hAnsi="Century Gothic" w:cs="Arial"/>
          <w:color w:val="000000"/>
          <w:lang w:val="es-ES_tradnl" w:eastAsia="fr-FR"/>
        </w:rPr>
        <w:t>:  </w:t>
      </w:r>
    </w:p>
    <w:p w14:paraId="2A81A737" w14:textId="18BE1682" w:rsidR="00847D8F" w:rsidRPr="006F7B04" w:rsidRDefault="00AB187B" w:rsidP="0044134A">
      <w:pPr>
        <w:spacing w:after="120"/>
        <w:jc w:val="both"/>
        <w:rPr>
          <w:rFonts w:ascii="Century Gothic" w:eastAsia="Times New Roman" w:hAnsi="Century Gothic" w:cs="Times New Roman"/>
          <w:b/>
          <w:color w:val="8064A2" w:themeColor="accent4"/>
          <w:lang w:val="es-ES_tradnl" w:eastAsia="fr-FR"/>
        </w:rPr>
      </w:pPr>
      <w:r w:rsidRPr="006F7B04">
        <w:rPr>
          <w:rFonts w:ascii="Century Gothic" w:eastAsia="Times New Roman" w:hAnsi="Century Gothic" w:cs="Arial"/>
          <w:color w:val="000000"/>
          <w:u w:val="single"/>
          <w:lang w:val="es-ES_tradnl" w:eastAsia="fr-FR"/>
        </w:rPr>
        <w:t xml:space="preserve">- </w:t>
      </w:r>
      <w:r w:rsidR="00161FC7" w:rsidRPr="006F7B04">
        <w:rPr>
          <w:rFonts w:ascii="Century Gothic" w:eastAsia="Times New Roman" w:hAnsi="Century Gothic" w:cs="Arial"/>
          <w:color w:val="000000"/>
          <w:u w:val="single"/>
          <w:lang w:val="es-ES_tradnl" w:eastAsia="fr-FR"/>
        </w:rPr>
        <w:t>Cuando se</w:t>
      </w:r>
      <w:r w:rsidR="00847D8F" w:rsidRPr="006F7B04">
        <w:rPr>
          <w:rFonts w:ascii="Century Gothic" w:eastAsia="Times New Roman" w:hAnsi="Century Gothic" w:cs="Arial"/>
          <w:color w:val="000000"/>
          <w:u w:val="single"/>
          <w:lang w:val="es-ES_tradnl" w:eastAsia="fr-FR"/>
        </w:rPr>
        <w:t xml:space="preserve"> entrega la NIONG</w:t>
      </w:r>
      <w:r w:rsidR="00847D8F" w:rsidRPr="006F7B04">
        <w:rPr>
          <w:rFonts w:ascii="Century Gothic" w:eastAsia="Times New Roman" w:hAnsi="Century Gothic" w:cs="Arial"/>
          <w:color w:val="000000"/>
          <w:lang w:val="es-ES_tradnl" w:eastAsia="fr-FR"/>
        </w:rPr>
        <w:t xml:space="preserve"> </w:t>
      </w:r>
      <w:r w:rsidR="00847D8F" w:rsidRPr="006F7B04">
        <w:rPr>
          <w:rFonts w:ascii="Century Gothic" w:eastAsia="Times New Roman" w:hAnsi="Century Gothic" w:cs="Arial"/>
          <w:b/>
          <w:bCs/>
          <w:color w:val="000000"/>
          <w:lang w:val="es-ES_tradnl" w:eastAsia="fr-FR"/>
        </w:rPr>
        <w:t xml:space="preserve">→ </w:t>
      </w:r>
      <w:r w:rsidR="00847D8F" w:rsidRPr="006F7B04">
        <w:rPr>
          <w:rFonts w:ascii="Century Gothic" w:eastAsia="Times New Roman" w:hAnsi="Century Gothic" w:cs="Arial"/>
          <w:b/>
          <w:bCs/>
          <w:color w:val="000000" w:themeColor="text1"/>
          <w:lang w:val="es-ES_tradnl" w:eastAsia="fr-FR"/>
        </w:rPr>
        <w:t xml:space="preserve">presupuesto </w:t>
      </w:r>
      <w:r w:rsidR="00EF6DF1" w:rsidRPr="006F7B04">
        <w:rPr>
          <w:rFonts w:ascii="Century Gothic" w:eastAsia="Times New Roman" w:hAnsi="Century Gothic" w:cs="Arial"/>
          <w:b/>
          <w:bCs/>
          <w:color w:val="000000" w:themeColor="text1"/>
          <w:lang w:val="es-ES_tradnl" w:eastAsia="fr-FR"/>
        </w:rPr>
        <w:t>previsto</w:t>
      </w:r>
      <w:r w:rsidR="002223E1" w:rsidRPr="006F7B04">
        <w:rPr>
          <w:rFonts w:ascii="Century Gothic" w:eastAsia="Times New Roman" w:hAnsi="Century Gothic" w:cs="Arial"/>
          <w:b/>
          <w:bCs/>
          <w:color w:val="000000" w:themeColor="text1"/>
          <w:lang w:val="es-ES_tradnl" w:eastAsia="fr-FR"/>
        </w:rPr>
        <w:t xml:space="preserve"> con las </w:t>
      </w:r>
      <w:r w:rsidRPr="006F7B04">
        <w:rPr>
          <w:rFonts w:ascii="Century Gothic" w:eastAsia="Times New Roman" w:hAnsi="Century Gothic" w:cs="Arial"/>
          <w:b/>
          <w:bCs/>
          <w:color w:val="000000" w:themeColor="text1"/>
          <w:lang w:val="es-ES_tradnl" w:eastAsia="fr-FR"/>
        </w:rPr>
        <w:t>5</w:t>
      </w:r>
      <w:r w:rsidR="0041600B" w:rsidRPr="006F7B04">
        <w:rPr>
          <w:rFonts w:ascii="Century Gothic" w:eastAsia="Times New Roman" w:hAnsi="Century Gothic" w:cs="Arial"/>
          <w:b/>
          <w:bCs/>
          <w:color w:val="000000" w:themeColor="text1"/>
          <w:lang w:val="es-ES_tradnl" w:eastAsia="fr-FR"/>
        </w:rPr>
        <w:t xml:space="preserve"> pestañas </w:t>
      </w:r>
      <w:r w:rsidR="002223E1" w:rsidRPr="006F7B04">
        <w:rPr>
          <w:rFonts w:ascii="Century Gothic" w:eastAsia="Times New Roman" w:hAnsi="Century Gothic" w:cs="Arial"/>
          <w:b/>
          <w:bCs/>
          <w:color w:val="000000" w:themeColor="text1"/>
          <w:lang w:val="es-ES_tradnl" w:eastAsia="fr-FR"/>
        </w:rPr>
        <w:t>(</w:t>
      </w:r>
      <w:r w:rsidRPr="006F7B04">
        <w:rPr>
          <w:rFonts w:ascii="Century Gothic" w:eastAsia="Times New Roman" w:hAnsi="Century Gothic" w:cs="Arial"/>
          <w:b/>
          <w:bCs/>
          <w:color w:val="000000" w:themeColor="text1"/>
          <w:lang w:val="es-ES_tradnl" w:eastAsia="fr-FR"/>
        </w:rPr>
        <w:t>“Gastos”, “Recursos”</w:t>
      </w:r>
      <w:r w:rsidR="00847D8F" w:rsidRPr="006F7B04">
        <w:rPr>
          <w:rFonts w:ascii="Century Gothic" w:eastAsia="Times New Roman" w:hAnsi="Century Gothic" w:cs="Arial"/>
          <w:b/>
          <w:bCs/>
          <w:color w:val="000000" w:themeColor="text1"/>
          <w:lang w:val="es-ES_tradnl" w:eastAsia="fr-FR"/>
        </w:rPr>
        <w:t xml:space="preserve">, </w:t>
      </w:r>
      <w:r w:rsidR="00161FC7" w:rsidRPr="006F7B04">
        <w:rPr>
          <w:rFonts w:ascii="Century Gothic" w:eastAsia="Times New Roman" w:hAnsi="Century Gothic" w:cs="Arial"/>
          <w:b/>
          <w:bCs/>
          <w:color w:val="000000" w:themeColor="text1"/>
          <w:lang w:val="es-ES_tradnl" w:eastAsia="fr-FR"/>
        </w:rPr>
        <w:t xml:space="preserve">“Valoraciones”, </w:t>
      </w:r>
      <w:r w:rsidRPr="006F7B04">
        <w:rPr>
          <w:rFonts w:ascii="Century Gothic" w:eastAsia="Times New Roman" w:hAnsi="Century Gothic" w:cs="Arial"/>
          <w:b/>
          <w:bCs/>
          <w:color w:val="000000" w:themeColor="text1"/>
          <w:lang w:val="es-ES_tradnl" w:eastAsia="fr-FR"/>
        </w:rPr>
        <w:t>“Planificación de RRHH”</w:t>
      </w:r>
      <w:r w:rsidR="00161FC7" w:rsidRPr="006F7B04">
        <w:rPr>
          <w:rFonts w:ascii="Century Gothic" w:hAnsi="Century Gothic"/>
          <w:lang w:val="es-ES_tradnl"/>
        </w:rPr>
        <w:t xml:space="preserve"> </w:t>
      </w:r>
      <w:r w:rsidR="00161FC7" w:rsidRPr="006F7B04">
        <w:rPr>
          <w:rFonts w:ascii="Century Gothic" w:eastAsia="Times New Roman" w:hAnsi="Century Gothic" w:cs="Arial"/>
          <w:b/>
          <w:bCs/>
          <w:color w:val="000000" w:themeColor="text1"/>
          <w:lang w:val="es-ES_tradnl" w:eastAsia="fr-FR"/>
        </w:rPr>
        <w:t>“Distribución por país”</w:t>
      </w:r>
      <w:r w:rsidR="00847D8F" w:rsidRPr="006F7B04">
        <w:rPr>
          <w:rFonts w:ascii="Century Gothic" w:eastAsia="Times New Roman" w:hAnsi="Century Gothic" w:cs="Arial"/>
          <w:b/>
          <w:bCs/>
          <w:color w:val="000000" w:themeColor="text1"/>
          <w:lang w:val="es-ES_tradnl" w:eastAsia="fr-FR"/>
        </w:rPr>
        <w:t>)</w:t>
      </w:r>
      <w:r w:rsidR="00847D8F" w:rsidRPr="006F7B04">
        <w:rPr>
          <w:rFonts w:ascii="Century Gothic" w:eastAsia="Times New Roman" w:hAnsi="Century Gothic" w:cs="Arial"/>
          <w:b/>
          <w:bCs/>
          <w:color w:val="8064A2" w:themeColor="accent4"/>
          <w:lang w:val="es-ES_tradnl" w:eastAsia="fr-FR"/>
        </w:rPr>
        <w:t xml:space="preserve"> </w:t>
      </w:r>
      <w:r w:rsidRPr="006F7B04">
        <w:rPr>
          <w:rFonts w:ascii="Century Gothic" w:eastAsia="Times New Roman" w:hAnsi="Century Gothic" w:cs="Arial"/>
          <w:b/>
          <w:bCs/>
          <w:lang w:val="es-ES_tradnl" w:eastAsia="fr-FR"/>
        </w:rPr>
        <w:t>(Guía M</w:t>
      </w:r>
      <w:r w:rsidR="00847D8F" w:rsidRPr="006F7B04">
        <w:rPr>
          <w:rFonts w:ascii="Century Gothic" w:eastAsia="Times New Roman" w:hAnsi="Century Gothic" w:cs="Arial"/>
          <w:b/>
          <w:bCs/>
          <w:lang w:val="es-ES_tradnl" w:eastAsia="fr-FR"/>
        </w:rPr>
        <w:t>etodológica).</w:t>
      </w:r>
    </w:p>
    <w:p w14:paraId="6769D671" w14:textId="431656FC" w:rsidR="00161FC7" w:rsidRPr="006F7B04" w:rsidRDefault="00AB187B" w:rsidP="0044134A">
      <w:pPr>
        <w:spacing w:after="120"/>
        <w:jc w:val="both"/>
        <w:rPr>
          <w:rFonts w:ascii="Century Gothic" w:eastAsia="Times New Roman" w:hAnsi="Century Gothic" w:cs="Arial"/>
          <w:b/>
          <w:bCs/>
          <w:lang w:val="es-ES_tradnl" w:eastAsia="fr-FR"/>
        </w:rPr>
      </w:pPr>
      <w:r w:rsidRPr="006F7B04">
        <w:rPr>
          <w:rFonts w:ascii="Century Gothic" w:eastAsia="Times New Roman" w:hAnsi="Century Gothic" w:cs="Arial"/>
          <w:color w:val="000000"/>
          <w:u w:val="single"/>
          <w:lang w:val="es-ES_tradnl" w:eastAsia="fr-FR"/>
        </w:rPr>
        <w:t xml:space="preserve">- </w:t>
      </w:r>
      <w:r w:rsidR="00161FC7" w:rsidRPr="006F7B04">
        <w:rPr>
          <w:rFonts w:ascii="Century Gothic" w:eastAsia="Times New Roman" w:hAnsi="Century Gothic" w:cs="Arial"/>
          <w:color w:val="000000"/>
          <w:u w:val="single"/>
          <w:lang w:val="es-ES_tradnl" w:eastAsia="fr-FR"/>
        </w:rPr>
        <w:t>Cuando se envía</w:t>
      </w:r>
      <w:r w:rsidR="00847D8F" w:rsidRPr="006F7B04">
        <w:rPr>
          <w:rFonts w:ascii="Century Gothic" w:eastAsia="Times New Roman" w:hAnsi="Century Gothic" w:cs="Arial"/>
          <w:color w:val="000000"/>
          <w:u w:val="single"/>
          <w:lang w:val="es-ES_tradnl" w:eastAsia="fr-FR"/>
        </w:rPr>
        <w:t xml:space="preserve"> </w:t>
      </w:r>
      <w:r w:rsidRPr="006F7B04">
        <w:rPr>
          <w:rFonts w:ascii="Century Gothic" w:eastAsia="Times New Roman" w:hAnsi="Century Gothic" w:cs="Arial"/>
          <w:color w:val="000000"/>
          <w:u w:val="single"/>
          <w:lang w:val="es-ES_tradnl" w:eastAsia="fr-FR"/>
        </w:rPr>
        <w:t xml:space="preserve">el informe técnico y </w:t>
      </w:r>
      <w:r w:rsidR="00847D8F" w:rsidRPr="006F7B04">
        <w:rPr>
          <w:rFonts w:ascii="Century Gothic" w:eastAsia="Times New Roman" w:hAnsi="Century Gothic" w:cs="Arial"/>
          <w:color w:val="000000"/>
          <w:u w:val="single"/>
          <w:lang w:val="es-ES_tradnl" w:eastAsia="fr-FR"/>
        </w:rPr>
        <w:t xml:space="preserve">financiero </w:t>
      </w:r>
      <w:r w:rsidRPr="006F7B04">
        <w:rPr>
          <w:rFonts w:ascii="Century Gothic" w:eastAsia="Times New Roman" w:hAnsi="Century Gothic" w:cs="Arial"/>
          <w:color w:val="000000"/>
          <w:u w:val="single"/>
          <w:lang w:val="es-ES_tradnl" w:eastAsia="fr-FR"/>
        </w:rPr>
        <w:t>intermedio</w:t>
      </w:r>
      <w:r w:rsidR="00847D8F" w:rsidRPr="006F7B04">
        <w:rPr>
          <w:rFonts w:ascii="Century Gothic" w:eastAsia="Times New Roman" w:hAnsi="Century Gothic" w:cs="Arial"/>
          <w:color w:val="000000"/>
          <w:lang w:val="es-ES_tradnl" w:eastAsia="fr-FR"/>
        </w:rPr>
        <w:t xml:space="preserve"> </w:t>
      </w:r>
      <w:r w:rsidR="00847D8F" w:rsidRPr="006F7B04">
        <w:rPr>
          <w:rFonts w:ascii="Century Gothic" w:eastAsia="Times New Roman" w:hAnsi="Century Gothic" w:cs="Arial"/>
          <w:b/>
          <w:bCs/>
          <w:color w:val="000000"/>
          <w:lang w:val="es-ES_tradnl" w:eastAsia="fr-FR"/>
        </w:rPr>
        <w:t>→</w:t>
      </w:r>
      <w:r w:rsidR="00161FC7" w:rsidRPr="006F7B04">
        <w:rPr>
          <w:rFonts w:ascii="Century Gothic" w:eastAsia="Times New Roman" w:hAnsi="Century Gothic" w:cs="Arial"/>
          <w:b/>
          <w:bCs/>
          <w:color w:val="000000"/>
          <w:lang w:val="es-ES_tradnl" w:eastAsia="fr-FR"/>
        </w:rPr>
        <w:t xml:space="preserve"> </w:t>
      </w:r>
      <w:r w:rsidR="00847D8F" w:rsidRPr="006F7B04">
        <w:rPr>
          <w:rFonts w:ascii="Century Gothic" w:eastAsia="Times New Roman" w:hAnsi="Century Gothic" w:cs="Arial"/>
          <w:b/>
          <w:bCs/>
          <w:color w:val="000000" w:themeColor="text1"/>
          <w:lang w:val="es-ES_tradnl" w:eastAsia="fr-FR"/>
        </w:rPr>
        <w:t xml:space="preserve">informe financiero </w:t>
      </w:r>
      <w:r w:rsidRPr="006F7B04">
        <w:rPr>
          <w:rFonts w:ascii="Century Gothic" w:eastAsia="Times New Roman" w:hAnsi="Century Gothic" w:cs="Arial"/>
          <w:b/>
          <w:bCs/>
          <w:color w:val="000000" w:themeColor="text1"/>
          <w:lang w:val="es-ES_tradnl" w:eastAsia="fr-FR"/>
        </w:rPr>
        <w:t>intermedio con la</w:t>
      </w:r>
      <w:r w:rsidR="002223E1" w:rsidRPr="006F7B04">
        <w:rPr>
          <w:rFonts w:ascii="Century Gothic" w:eastAsia="Times New Roman" w:hAnsi="Century Gothic" w:cs="Arial"/>
          <w:b/>
          <w:bCs/>
          <w:color w:val="000000" w:themeColor="text1"/>
          <w:lang w:val="es-ES_tradnl" w:eastAsia="fr-FR"/>
        </w:rPr>
        <w:t xml:space="preserve">s </w:t>
      </w:r>
      <w:r w:rsidRPr="006F7B04">
        <w:rPr>
          <w:rFonts w:ascii="Century Gothic" w:eastAsia="Times New Roman" w:hAnsi="Century Gothic" w:cs="Arial"/>
          <w:b/>
          <w:bCs/>
          <w:color w:val="000000" w:themeColor="text1"/>
          <w:lang w:val="es-ES_tradnl" w:eastAsia="fr-FR"/>
        </w:rPr>
        <w:t>5</w:t>
      </w:r>
      <w:r w:rsidR="00F37C25" w:rsidRPr="006F7B04">
        <w:rPr>
          <w:rFonts w:ascii="Century Gothic" w:eastAsia="Times New Roman" w:hAnsi="Century Gothic" w:cs="Arial"/>
          <w:b/>
          <w:bCs/>
          <w:color w:val="000000" w:themeColor="text1"/>
          <w:lang w:val="es-ES_tradnl" w:eastAsia="fr-FR"/>
        </w:rPr>
        <w:t xml:space="preserve"> pestañas </w:t>
      </w:r>
      <w:r w:rsidR="00161FC7" w:rsidRPr="006F7B04">
        <w:rPr>
          <w:rFonts w:ascii="Century Gothic" w:eastAsia="Times New Roman" w:hAnsi="Century Gothic" w:cs="Arial"/>
          <w:b/>
          <w:bCs/>
          <w:color w:val="000000" w:themeColor="text1"/>
          <w:lang w:val="es-ES_tradnl" w:eastAsia="fr-FR"/>
        </w:rPr>
        <w:t>(“Gastos”, “Recursos”, “Valoraciones”, “Planificación de RRHH”</w:t>
      </w:r>
      <w:r w:rsidR="00161FC7" w:rsidRPr="006F7B04">
        <w:rPr>
          <w:rFonts w:ascii="Century Gothic" w:hAnsi="Century Gothic"/>
          <w:lang w:val="es-ES_tradnl"/>
        </w:rPr>
        <w:t xml:space="preserve"> </w:t>
      </w:r>
      <w:r w:rsidR="00161FC7" w:rsidRPr="006F7B04">
        <w:rPr>
          <w:rFonts w:ascii="Century Gothic" w:eastAsia="Times New Roman" w:hAnsi="Century Gothic" w:cs="Arial"/>
          <w:b/>
          <w:bCs/>
          <w:color w:val="000000" w:themeColor="text1"/>
          <w:lang w:val="es-ES_tradnl" w:eastAsia="fr-FR"/>
        </w:rPr>
        <w:t>“Distribución por país”)</w:t>
      </w:r>
      <w:r w:rsidR="00161FC7" w:rsidRPr="006F7B04">
        <w:rPr>
          <w:rFonts w:ascii="Century Gothic" w:eastAsia="Times New Roman" w:hAnsi="Century Gothic" w:cs="Arial"/>
          <w:b/>
          <w:bCs/>
          <w:color w:val="8064A2" w:themeColor="accent4"/>
          <w:lang w:val="es-ES_tradnl" w:eastAsia="fr-FR"/>
        </w:rPr>
        <w:t xml:space="preserve"> </w:t>
      </w:r>
      <w:r w:rsidR="00161FC7" w:rsidRPr="006F7B04">
        <w:rPr>
          <w:rFonts w:ascii="Century Gothic" w:eastAsia="Times New Roman" w:hAnsi="Century Gothic" w:cs="Arial"/>
          <w:b/>
          <w:bCs/>
          <w:lang w:val="es-ES_tradnl" w:eastAsia="fr-FR"/>
        </w:rPr>
        <w:t>(Guía Metodológica).</w:t>
      </w:r>
    </w:p>
    <w:p w14:paraId="6EC00639" w14:textId="39118746" w:rsidR="00161FC7" w:rsidRPr="006F7B04" w:rsidRDefault="00161FC7" w:rsidP="0044134A">
      <w:pPr>
        <w:spacing w:after="120"/>
        <w:jc w:val="both"/>
        <w:rPr>
          <w:rFonts w:ascii="Century Gothic" w:eastAsia="Times New Roman" w:hAnsi="Century Gothic" w:cs="Arial"/>
          <w:b/>
          <w:bCs/>
          <w:lang w:val="es-ES_tradnl" w:eastAsia="fr-FR"/>
        </w:rPr>
      </w:pPr>
      <w:r w:rsidRPr="006F7B04">
        <w:rPr>
          <w:rFonts w:ascii="Century Gothic" w:eastAsia="Times New Roman" w:hAnsi="Century Gothic" w:cs="Arial"/>
          <w:b/>
          <w:bCs/>
          <w:u w:val="single"/>
          <w:lang w:val="es-ES_tradnl" w:eastAsia="fr-FR"/>
        </w:rPr>
        <w:t xml:space="preserve">- </w:t>
      </w:r>
      <w:r w:rsidR="00847D8F" w:rsidRPr="006F7B04">
        <w:rPr>
          <w:rFonts w:ascii="Century Gothic" w:eastAsia="Times New Roman" w:hAnsi="Century Gothic" w:cs="Arial"/>
          <w:color w:val="000000"/>
          <w:u w:val="single"/>
          <w:lang w:val="es-ES_tradnl" w:eastAsia="fr-FR"/>
        </w:rPr>
        <w:t xml:space="preserve">Al final del proyecto, </w:t>
      </w:r>
      <w:r w:rsidR="00456B59" w:rsidRPr="006F7B04">
        <w:rPr>
          <w:rFonts w:ascii="Century Gothic" w:eastAsia="Times New Roman" w:hAnsi="Century Gothic" w:cs="Arial"/>
          <w:color w:val="000000"/>
          <w:u w:val="single"/>
          <w:lang w:val="es-ES_tradnl" w:eastAsia="fr-FR"/>
        </w:rPr>
        <w:t>cuando se envía</w:t>
      </w:r>
      <w:r w:rsidR="00847D8F" w:rsidRPr="006F7B04">
        <w:rPr>
          <w:rFonts w:ascii="Century Gothic" w:eastAsia="Times New Roman" w:hAnsi="Century Gothic" w:cs="Arial"/>
          <w:color w:val="000000"/>
          <w:u w:val="single"/>
          <w:lang w:val="es-ES_tradnl" w:eastAsia="fr-FR"/>
        </w:rPr>
        <w:t xml:space="preserve"> </w:t>
      </w:r>
      <w:r w:rsidRPr="006F7B04">
        <w:rPr>
          <w:rFonts w:ascii="Century Gothic" w:eastAsia="Times New Roman" w:hAnsi="Century Gothic" w:cs="Arial"/>
          <w:color w:val="000000"/>
          <w:u w:val="single"/>
          <w:lang w:val="es-ES_tradnl" w:eastAsia="fr-FR"/>
        </w:rPr>
        <w:t xml:space="preserve">el informe técnico y </w:t>
      </w:r>
      <w:r w:rsidR="00847D8F" w:rsidRPr="006F7B04">
        <w:rPr>
          <w:rFonts w:ascii="Century Gothic" w:eastAsia="Times New Roman" w:hAnsi="Century Gothic" w:cs="Arial"/>
          <w:color w:val="000000"/>
          <w:u w:val="single"/>
          <w:lang w:val="es-ES_tradnl" w:eastAsia="fr-FR"/>
        </w:rPr>
        <w:t>financiero final</w:t>
      </w:r>
      <w:r w:rsidR="00847D8F" w:rsidRPr="006F7B04">
        <w:rPr>
          <w:rFonts w:ascii="Century Gothic" w:eastAsia="Times New Roman" w:hAnsi="Century Gothic" w:cs="Arial"/>
          <w:color w:val="000000"/>
          <w:lang w:val="es-ES_tradnl" w:eastAsia="fr-FR"/>
        </w:rPr>
        <w:t xml:space="preserve"> → </w:t>
      </w:r>
      <w:r w:rsidR="00847D8F" w:rsidRPr="006F7B04">
        <w:rPr>
          <w:rFonts w:ascii="Century Gothic" w:eastAsia="Times New Roman" w:hAnsi="Century Gothic" w:cs="Arial"/>
          <w:b/>
          <w:bCs/>
          <w:color w:val="000000" w:themeColor="text1"/>
          <w:lang w:val="es-ES_tradnl" w:eastAsia="fr-FR"/>
        </w:rPr>
        <w:t xml:space="preserve">informe financiero final detallado con las </w:t>
      </w:r>
      <w:r w:rsidRPr="006F7B04">
        <w:rPr>
          <w:rFonts w:ascii="Century Gothic" w:eastAsia="Times New Roman" w:hAnsi="Century Gothic" w:cs="Arial"/>
          <w:b/>
          <w:bCs/>
          <w:color w:val="000000" w:themeColor="text1"/>
          <w:lang w:val="es-ES_tradnl" w:eastAsia="fr-FR"/>
        </w:rPr>
        <w:t>5</w:t>
      </w:r>
      <w:r w:rsidR="00F37C25" w:rsidRPr="006F7B04">
        <w:rPr>
          <w:rFonts w:ascii="Century Gothic" w:eastAsia="Times New Roman" w:hAnsi="Century Gothic" w:cs="Arial"/>
          <w:b/>
          <w:bCs/>
          <w:color w:val="000000" w:themeColor="text1"/>
          <w:lang w:val="es-ES_tradnl" w:eastAsia="fr-FR"/>
        </w:rPr>
        <w:t xml:space="preserve"> pestañas </w:t>
      </w:r>
      <w:r w:rsidRPr="006F7B04">
        <w:rPr>
          <w:rFonts w:ascii="Century Gothic" w:eastAsia="Times New Roman" w:hAnsi="Century Gothic" w:cs="Arial"/>
          <w:b/>
          <w:bCs/>
          <w:color w:val="000000" w:themeColor="text1"/>
          <w:lang w:val="es-ES_tradnl" w:eastAsia="fr-FR"/>
        </w:rPr>
        <w:t>(“Gastos”, “Recursos”, “Valoraciones”, “Planificación de RRHH”</w:t>
      </w:r>
      <w:r w:rsidRPr="006F7B04">
        <w:rPr>
          <w:rFonts w:ascii="Century Gothic" w:hAnsi="Century Gothic"/>
          <w:lang w:val="es-ES_tradnl"/>
        </w:rPr>
        <w:t xml:space="preserve"> </w:t>
      </w:r>
      <w:r w:rsidRPr="006F7B04">
        <w:rPr>
          <w:rFonts w:ascii="Century Gothic" w:eastAsia="Times New Roman" w:hAnsi="Century Gothic" w:cs="Arial"/>
          <w:b/>
          <w:bCs/>
          <w:color w:val="000000" w:themeColor="text1"/>
          <w:lang w:val="es-ES_tradnl" w:eastAsia="fr-FR"/>
        </w:rPr>
        <w:t>“Distribución por país”)</w:t>
      </w:r>
      <w:r w:rsidRPr="006F7B04">
        <w:rPr>
          <w:rFonts w:ascii="Century Gothic" w:eastAsia="Times New Roman" w:hAnsi="Century Gothic" w:cs="Arial"/>
          <w:b/>
          <w:bCs/>
          <w:color w:val="8064A2" w:themeColor="accent4"/>
          <w:lang w:val="es-ES_tradnl" w:eastAsia="fr-FR"/>
        </w:rPr>
        <w:t xml:space="preserve"> </w:t>
      </w:r>
      <w:r w:rsidRPr="006F7B04">
        <w:rPr>
          <w:rFonts w:ascii="Century Gothic" w:eastAsia="Times New Roman" w:hAnsi="Century Gothic" w:cs="Arial"/>
          <w:b/>
          <w:bCs/>
          <w:lang w:val="es-ES_tradnl" w:eastAsia="fr-FR"/>
        </w:rPr>
        <w:t>(Guía Metodológica).</w:t>
      </w:r>
    </w:p>
    <w:p w14:paraId="707F4CFD" w14:textId="77777777" w:rsidR="0044134A" w:rsidRPr="006F7B04" w:rsidRDefault="0044134A" w:rsidP="0044134A">
      <w:pPr>
        <w:spacing w:after="120"/>
        <w:jc w:val="both"/>
        <w:rPr>
          <w:rFonts w:ascii="Century Gothic" w:eastAsia="Times New Roman" w:hAnsi="Century Gothic" w:cs="Arial"/>
          <w:b/>
          <w:bCs/>
          <w:color w:val="000000" w:themeColor="text1"/>
          <w:lang w:val="es-ES_tradnl" w:eastAsia="fr-FR"/>
        </w:rPr>
      </w:pPr>
    </w:p>
    <w:p w14:paraId="0B1E6478" w14:textId="198ED9C2" w:rsidR="00993F76" w:rsidRPr="006F7B04" w:rsidRDefault="00847D8F" w:rsidP="00061682">
      <w:pPr>
        <w:pBdr>
          <w:top w:val="single" w:sz="4" w:space="1" w:color="auto"/>
          <w:left w:val="single" w:sz="4" w:space="4" w:color="auto"/>
          <w:bottom w:val="single" w:sz="4" w:space="1" w:color="auto"/>
          <w:right w:val="single" w:sz="4" w:space="4" w:color="auto"/>
        </w:pBdr>
        <w:spacing w:after="120"/>
        <w:jc w:val="both"/>
        <w:rPr>
          <w:rFonts w:ascii="Century Gothic" w:eastAsia="Times New Roman" w:hAnsi="Century Gothic" w:cs="Arial"/>
          <w:color w:val="4F81BD" w:themeColor="accent1"/>
          <w:lang w:val="es-ES_tradnl" w:eastAsia="fr-FR"/>
        </w:rPr>
      </w:pPr>
      <w:r w:rsidRPr="006F7B04">
        <w:rPr>
          <w:rFonts w:ascii="Century Gothic" w:eastAsia="Times New Roman" w:hAnsi="Century Gothic" w:cs="Arial"/>
          <w:color w:val="4F81BD" w:themeColor="accent1"/>
          <w:lang w:val="es-ES_tradnl" w:eastAsia="fr-FR"/>
        </w:rPr>
        <w:t>La OSC debe indicar en el cuadro presupuestario la duración de cada</w:t>
      </w:r>
      <w:r w:rsidR="007E1E21" w:rsidRPr="006F7B04">
        <w:rPr>
          <w:rFonts w:ascii="Century Gothic" w:eastAsia="Times New Roman" w:hAnsi="Century Gothic" w:cs="Arial"/>
          <w:color w:val="4F81BD" w:themeColor="accent1"/>
          <w:lang w:val="es-ES_tradnl" w:eastAsia="fr-FR"/>
        </w:rPr>
        <w:t xml:space="preserve"> </w:t>
      </w:r>
      <w:r w:rsidR="00EC3902">
        <w:rPr>
          <w:rFonts w:ascii="Century Gothic" w:eastAsia="Times New Roman" w:hAnsi="Century Gothic" w:cs="Arial"/>
          <w:color w:val="4F81BD" w:themeColor="accent1"/>
          <w:lang w:val="es-ES_tradnl" w:eastAsia="fr-FR"/>
        </w:rPr>
        <w:t>Tramo</w:t>
      </w:r>
      <w:r w:rsidR="00191EA5" w:rsidRPr="006F7B04">
        <w:rPr>
          <w:rFonts w:ascii="Century Gothic" w:eastAsia="Times New Roman" w:hAnsi="Century Gothic" w:cs="Arial"/>
          <w:color w:val="4F81BD" w:themeColor="accent1"/>
          <w:lang w:val="es-ES_tradnl" w:eastAsia="fr-FR"/>
        </w:rPr>
        <w:t xml:space="preserve"> del proyecto</w:t>
      </w:r>
      <w:r w:rsidRPr="006F7B04">
        <w:rPr>
          <w:rFonts w:ascii="Century Gothic" w:eastAsia="Times New Roman" w:hAnsi="Century Gothic" w:cs="Arial"/>
          <w:color w:val="4F81BD" w:themeColor="accent1"/>
          <w:lang w:val="es-ES_tradnl" w:eastAsia="fr-FR"/>
        </w:rPr>
        <w:t xml:space="preserve"> (número de meses). </w:t>
      </w:r>
    </w:p>
    <w:p w14:paraId="50C3EE61" w14:textId="1A0F0CF9" w:rsidR="0014773B" w:rsidRPr="006F7B04" w:rsidRDefault="00847D8F" w:rsidP="00061682">
      <w:pPr>
        <w:pBdr>
          <w:top w:val="single" w:sz="4" w:space="1" w:color="auto"/>
          <w:left w:val="single" w:sz="4" w:space="4" w:color="auto"/>
          <w:bottom w:val="single" w:sz="4" w:space="1" w:color="auto"/>
          <w:right w:val="single" w:sz="4" w:space="4" w:color="auto"/>
        </w:pBdr>
        <w:spacing w:after="120"/>
        <w:jc w:val="both"/>
        <w:rPr>
          <w:rFonts w:ascii="Century Gothic" w:eastAsia="Times New Roman" w:hAnsi="Century Gothic" w:cs="Arial"/>
          <w:color w:val="4F81BD" w:themeColor="accent1"/>
          <w:lang w:val="es-ES_tradnl" w:eastAsia="fr-FR"/>
        </w:rPr>
      </w:pPr>
      <w:r w:rsidRPr="006F7B04">
        <w:rPr>
          <w:rFonts w:ascii="Century Gothic" w:eastAsia="Times New Roman" w:hAnsi="Century Gothic" w:cs="Arial"/>
          <w:color w:val="4F81BD" w:themeColor="accent1"/>
          <w:lang w:val="es-ES_tradnl" w:eastAsia="fr-FR"/>
        </w:rPr>
        <w:t>E</w:t>
      </w:r>
      <w:r w:rsidR="00BB7B73" w:rsidRPr="006F7B04">
        <w:rPr>
          <w:rFonts w:ascii="Century Gothic" w:eastAsia="Times New Roman" w:hAnsi="Century Gothic" w:cs="Arial"/>
          <w:color w:val="4F81BD" w:themeColor="accent1"/>
          <w:lang w:val="es-ES_tradnl" w:eastAsia="fr-FR"/>
        </w:rPr>
        <w:t>n e</w:t>
      </w:r>
      <w:r w:rsidRPr="006F7B04">
        <w:rPr>
          <w:rFonts w:ascii="Century Gothic" w:eastAsia="Times New Roman" w:hAnsi="Century Gothic" w:cs="Arial"/>
          <w:color w:val="4F81BD" w:themeColor="accent1"/>
          <w:lang w:val="es-ES_tradnl" w:eastAsia="fr-FR"/>
        </w:rPr>
        <w:t xml:space="preserve">l cuadro presupuestario siempre </w:t>
      </w:r>
      <w:r w:rsidR="003C6886" w:rsidRPr="006F7B04">
        <w:rPr>
          <w:rFonts w:ascii="Century Gothic" w:eastAsia="Times New Roman" w:hAnsi="Century Gothic" w:cs="Arial"/>
          <w:color w:val="4F81BD" w:themeColor="accent1"/>
          <w:lang w:val="es-ES_tradnl" w:eastAsia="fr-FR"/>
        </w:rPr>
        <w:t xml:space="preserve">se </w:t>
      </w:r>
      <w:r w:rsidRPr="006F7B04">
        <w:rPr>
          <w:rFonts w:ascii="Century Gothic" w:eastAsia="Times New Roman" w:hAnsi="Century Gothic" w:cs="Arial"/>
          <w:color w:val="4F81BD" w:themeColor="accent1"/>
          <w:lang w:val="es-ES_tradnl" w:eastAsia="fr-FR"/>
        </w:rPr>
        <w:t>debe</w:t>
      </w:r>
      <w:r w:rsidR="00135C90" w:rsidRPr="006F7B04">
        <w:rPr>
          <w:rFonts w:ascii="Century Gothic" w:eastAsia="Times New Roman" w:hAnsi="Century Gothic" w:cs="Arial"/>
          <w:color w:val="4F81BD" w:themeColor="accent1"/>
          <w:lang w:val="es-ES_tradnl" w:eastAsia="fr-FR"/>
        </w:rPr>
        <w:t>n</w:t>
      </w:r>
      <w:r w:rsidRPr="006F7B04">
        <w:rPr>
          <w:rFonts w:ascii="Century Gothic" w:eastAsia="Times New Roman" w:hAnsi="Century Gothic" w:cs="Arial"/>
          <w:color w:val="4F81BD" w:themeColor="accent1"/>
          <w:lang w:val="es-ES_tradnl" w:eastAsia="fr-FR"/>
        </w:rPr>
        <w:t xml:space="preserve"> </w:t>
      </w:r>
      <w:r w:rsidR="00135C90" w:rsidRPr="006F7B04">
        <w:rPr>
          <w:rFonts w:ascii="Century Gothic" w:eastAsia="Times New Roman" w:hAnsi="Century Gothic" w:cs="Arial"/>
          <w:color w:val="4F81BD" w:themeColor="accent1"/>
          <w:lang w:val="es-ES_tradnl" w:eastAsia="fr-FR"/>
        </w:rPr>
        <w:t>mostrar</w:t>
      </w:r>
      <w:r w:rsidRPr="006F7B04">
        <w:rPr>
          <w:rFonts w:ascii="Century Gothic" w:eastAsia="Times New Roman" w:hAnsi="Century Gothic" w:cs="Arial"/>
          <w:color w:val="4F81BD" w:themeColor="accent1"/>
          <w:lang w:val="es-ES_tradnl" w:eastAsia="fr-FR"/>
        </w:rPr>
        <w:t xml:space="preserve"> todos los elementos </w:t>
      </w:r>
      <w:r w:rsidR="00CD57E2" w:rsidRPr="006F7B04">
        <w:rPr>
          <w:rFonts w:ascii="Century Gothic" w:eastAsia="Times New Roman" w:hAnsi="Century Gothic" w:cs="Arial"/>
          <w:color w:val="4F81BD" w:themeColor="accent1"/>
          <w:lang w:val="es-ES_tradnl" w:eastAsia="fr-FR"/>
        </w:rPr>
        <w:t>enviados</w:t>
      </w:r>
      <w:r w:rsidRPr="006F7B04">
        <w:rPr>
          <w:rFonts w:ascii="Century Gothic" w:eastAsia="Times New Roman" w:hAnsi="Century Gothic" w:cs="Arial"/>
          <w:color w:val="4F81BD" w:themeColor="accent1"/>
          <w:lang w:val="es-ES_tradnl" w:eastAsia="fr-FR"/>
        </w:rPr>
        <w:t xml:space="preserve"> </w:t>
      </w:r>
      <w:r w:rsidR="00A86F8B" w:rsidRPr="006F7B04">
        <w:rPr>
          <w:rFonts w:ascii="Century Gothic" w:eastAsia="Times New Roman" w:hAnsi="Century Gothic" w:cs="Arial"/>
          <w:color w:val="4F81BD" w:themeColor="accent1"/>
          <w:lang w:val="es-ES_tradnl" w:eastAsia="fr-FR"/>
        </w:rPr>
        <w:t xml:space="preserve">a la DPA/OSC </w:t>
      </w:r>
      <w:r w:rsidRPr="006F7B04">
        <w:rPr>
          <w:rFonts w:ascii="Century Gothic" w:eastAsia="Times New Roman" w:hAnsi="Century Gothic" w:cs="Arial"/>
          <w:color w:val="4F81BD" w:themeColor="accent1"/>
          <w:lang w:val="es-ES_tradnl" w:eastAsia="fr-FR"/>
        </w:rPr>
        <w:t xml:space="preserve">y validados </w:t>
      </w:r>
      <w:r w:rsidR="00A86F8B" w:rsidRPr="006F7B04">
        <w:rPr>
          <w:rFonts w:ascii="Century Gothic" w:eastAsia="Times New Roman" w:hAnsi="Century Gothic" w:cs="Arial"/>
          <w:color w:val="4F81BD" w:themeColor="accent1"/>
          <w:lang w:val="es-ES_tradnl" w:eastAsia="fr-FR"/>
        </w:rPr>
        <w:t xml:space="preserve">por ella </w:t>
      </w:r>
      <w:r w:rsidRPr="006F7B04">
        <w:rPr>
          <w:rFonts w:ascii="Century Gothic" w:eastAsia="Times New Roman" w:hAnsi="Century Gothic" w:cs="Arial"/>
          <w:color w:val="4F81BD" w:themeColor="accent1"/>
          <w:lang w:val="es-ES_tradnl" w:eastAsia="fr-FR"/>
        </w:rPr>
        <w:t>en la versión precedente (datos del convenio de financiamiento</w:t>
      </w:r>
      <w:r w:rsidR="007C61A4" w:rsidRPr="006F7B04">
        <w:rPr>
          <w:rFonts w:ascii="Century Gothic" w:eastAsia="Times New Roman" w:hAnsi="Century Gothic" w:cs="Arial"/>
          <w:color w:val="4F81BD" w:themeColor="accent1"/>
          <w:lang w:val="es-ES_tradnl" w:eastAsia="fr-FR"/>
        </w:rPr>
        <w:t xml:space="preserve"> inicial</w:t>
      </w:r>
      <w:r w:rsidR="00FC5DD6" w:rsidRPr="006F7B04">
        <w:rPr>
          <w:rFonts w:ascii="Century Gothic" w:eastAsia="Times New Roman" w:hAnsi="Century Gothic" w:cs="Arial"/>
          <w:color w:val="4F81BD" w:themeColor="accent1"/>
          <w:lang w:val="es-ES_tradnl" w:eastAsia="fr-FR"/>
        </w:rPr>
        <w:t>;</w:t>
      </w:r>
      <w:r w:rsidRPr="006F7B04">
        <w:rPr>
          <w:rFonts w:ascii="Century Gothic" w:eastAsia="Times New Roman" w:hAnsi="Century Gothic" w:cs="Arial"/>
          <w:color w:val="4F81BD" w:themeColor="accent1"/>
          <w:lang w:val="es-ES_tradnl" w:eastAsia="fr-FR"/>
        </w:rPr>
        <w:t xml:space="preserve"> la </w:t>
      </w:r>
      <w:r w:rsidR="00A6735B" w:rsidRPr="006F7B04">
        <w:rPr>
          <w:rFonts w:ascii="Century Gothic" w:eastAsia="Times New Roman" w:hAnsi="Century Gothic" w:cs="Arial"/>
          <w:color w:val="4F81BD" w:themeColor="accent1"/>
          <w:lang w:val="es-ES_tradnl" w:eastAsia="fr-FR"/>
        </w:rPr>
        <w:t>o las eventuales modificaciones</w:t>
      </w:r>
      <w:r w:rsidR="00CC54FF" w:rsidRPr="006F7B04">
        <w:rPr>
          <w:rFonts w:ascii="Century Gothic" w:eastAsia="Times New Roman" w:hAnsi="Century Gothic" w:cs="Arial"/>
          <w:color w:val="4F81BD" w:themeColor="accent1"/>
          <w:lang w:val="es-ES_tradnl" w:eastAsia="fr-FR"/>
        </w:rPr>
        <w:t>;</w:t>
      </w:r>
      <w:r w:rsidRPr="006F7B04">
        <w:rPr>
          <w:rFonts w:ascii="Century Gothic" w:eastAsia="Times New Roman" w:hAnsi="Century Gothic" w:cs="Arial"/>
          <w:color w:val="4F81BD" w:themeColor="accent1"/>
          <w:lang w:val="es-ES_tradnl" w:eastAsia="fr-FR"/>
        </w:rPr>
        <w:t xml:space="preserve"> </w:t>
      </w:r>
      <w:r w:rsidR="00C87861" w:rsidRPr="006F7B04">
        <w:rPr>
          <w:rFonts w:ascii="Century Gothic" w:eastAsia="Times New Roman" w:hAnsi="Century Gothic" w:cs="Arial"/>
          <w:color w:val="4F81BD" w:themeColor="accent1"/>
          <w:lang w:val="es-ES_tradnl" w:eastAsia="fr-FR"/>
        </w:rPr>
        <w:t xml:space="preserve">Notificación </w:t>
      </w:r>
      <w:r w:rsidR="00CC54FF" w:rsidRPr="006F7B04">
        <w:rPr>
          <w:rFonts w:ascii="Century Gothic" w:eastAsia="Times New Roman" w:hAnsi="Century Gothic" w:cs="Arial"/>
          <w:color w:val="4F81BD" w:themeColor="accent1"/>
          <w:lang w:val="es-ES_tradnl" w:eastAsia="fr-FR"/>
        </w:rPr>
        <w:t xml:space="preserve">o Notificaciones </w:t>
      </w:r>
      <w:r w:rsidR="00C87861" w:rsidRPr="006F7B04">
        <w:rPr>
          <w:rFonts w:ascii="Century Gothic" w:eastAsia="Times New Roman" w:hAnsi="Century Gothic" w:cs="Arial"/>
          <w:color w:val="4F81BD" w:themeColor="accent1"/>
          <w:lang w:val="es-ES_tradnl" w:eastAsia="fr-FR"/>
        </w:rPr>
        <w:t>de No Objeción</w:t>
      </w:r>
      <w:r w:rsidR="00CC54FF" w:rsidRPr="006F7B04">
        <w:rPr>
          <w:rFonts w:ascii="Century Gothic" w:eastAsia="Times New Roman" w:hAnsi="Century Gothic" w:cs="Arial"/>
          <w:color w:val="4F81BD" w:themeColor="accent1"/>
          <w:lang w:val="es-ES_tradnl" w:eastAsia="fr-FR"/>
        </w:rPr>
        <w:t xml:space="preserve"> obtenidas</w:t>
      </w:r>
      <w:r w:rsidRPr="006F7B04">
        <w:rPr>
          <w:rFonts w:ascii="Century Gothic" w:eastAsia="Times New Roman" w:hAnsi="Century Gothic" w:cs="Arial"/>
          <w:color w:val="4F81BD" w:themeColor="accent1"/>
          <w:lang w:val="es-ES_tradnl" w:eastAsia="fr-FR"/>
        </w:rPr>
        <w:t xml:space="preserve"> </w:t>
      </w:r>
      <w:r w:rsidR="00CC54FF" w:rsidRPr="006F7B04">
        <w:rPr>
          <w:rFonts w:ascii="Century Gothic" w:eastAsia="Times New Roman" w:hAnsi="Century Gothic" w:cs="Arial"/>
          <w:color w:val="4F81BD" w:themeColor="accent1"/>
          <w:lang w:val="es-ES_tradnl" w:eastAsia="fr-FR"/>
        </w:rPr>
        <w:t>de</w:t>
      </w:r>
      <w:r w:rsidRPr="006F7B04">
        <w:rPr>
          <w:rFonts w:ascii="Century Gothic" w:eastAsia="Times New Roman" w:hAnsi="Century Gothic" w:cs="Arial"/>
          <w:color w:val="4F81BD" w:themeColor="accent1"/>
          <w:lang w:val="es-ES_tradnl" w:eastAsia="fr-FR"/>
        </w:rPr>
        <w:t xml:space="preserve"> la DPA/OSC). El seguimiento del proyecto por parte de la OSC debe permitirle identificar y </w:t>
      </w:r>
      <w:r w:rsidR="0014773B" w:rsidRPr="006F7B04">
        <w:rPr>
          <w:rFonts w:ascii="Century Gothic" w:eastAsia="Times New Roman" w:hAnsi="Century Gothic" w:cs="Arial"/>
          <w:color w:val="4F81BD" w:themeColor="accent1"/>
          <w:lang w:val="es-ES_tradnl" w:eastAsia="fr-FR"/>
        </w:rPr>
        <w:t>prever</w:t>
      </w:r>
      <w:r w:rsidRPr="006F7B04">
        <w:rPr>
          <w:rFonts w:ascii="Century Gothic" w:eastAsia="Times New Roman" w:hAnsi="Century Gothic" w:cs="Arial"/>
          <w:color w:val="4F81BD" w:themeColor="accent1"/>
          <w:lang w:val="es-ES_tradnl" w:eastAsia="fr-FR"/>
        </w:rPr>
        <w:t>, en la medida de lo posible, eventuale</w:t>
      </w:r>
      <w:r w:rsidR="0092523A" w:rsidRPr="006F7B04">
        <w:rPr>
          <w:rFonts w:ascii="Century Gothic" w:eastAsia="Times New Roman" w:hAnsi="Century Gothic" w:cs="Arial"/>
          <w:color w:val="4F81BD" w:themeColor="accent1"/>
          <w:lang w:val="es-ES_tradnl" w:eastAsia="fr-FR"/>
        </w:rPr>
        <w:t xml:space="preserve">s </w:t>
      </w:r>
      <w:r w:rsidR="004968D4" w:rsidRPr="006F7B04">
        <w:rPr>
          <w:rFonts w:ascii="Century Gothic" w:eastAsia="Times New Roman" w:hAnsi="Century Gothic" w:cs="Arial"/>
          <w:color w:val="4F81BD" w:themeColor="accent1"/>
          <w:lang w:val="es-ES_tradnl" w:eastAsia="fr-FR"/>
        </w:rPr>
        <w:t>variaciones</w:t>
      </w:r>
      <w:r w:rsidR="0092523A" w:rsidRPr="006F7B04">
        <w:rPr>
          <w:rFonts w:ascii="Century Gothic" w:eastAsia="Times New Roman" w:hAnsi="Century Gothic" w:cs="Arial"/>
          <w:color w:val="4F81BD" w:themeColor="accent1"/>
          <w:lang w:val="es-ES_tradnl" w:eastAsia="fr-FR"/>
        </w:rPr>
        <w:t xml:space="preserve"> e</w:t>
      </w:r>
      <w:r w:rsidRPr="006F7B04">
        <w:rPr>
          <w:rFonts w:ascii="Century Gothic" w:eastAsia="Times New Roman" w:hAnsi="Century Gothic" w:cs="Arial"/>
          <w:color w:val="4F81BD" w:themeColor="accent1"/>
          <w:lang w:val="es-ES_tradnl" w:eastAsia="fr-FR"/>
        </w:rPr>
        <w:t xml:space="preserve">n las </w:t>
      </w:r>
      <w:r w:rsidR="004968D4" w:rsidRPr="006F7B04">
        <w:rPr>
          <w:rFonts w:ascii="Century Gothic" w:eastAsia="Times New Roman" w:hAnsi="Century Gothic" w:cs="Arial"/>
          <w:color w:val="4F81BD" w:themeColor="accent1"/>
          <w:lang w:val="es-ES_tradnl" w:eastAsia="fr-FR"/>
        </w:rPr>
        <w:t>principales categorías</w:t>
      </w:r>
      <w:r w:rsidR="0014773B" w:rsidRPr="006F7B04">
        <w:rPr>
          <w:rFonts w:ascii="Century Gothic" w:eastAsia="Times New Roman" w:hAnsi="Century Gothic" w:cs="Arial"/>
          <w:color w:val="4F81BD" w:themeColor="accent1"/>
          <w:lang w:val="es-ES_tradnl" w:eastAsia="fr-FR"/>
        </w:rPr>
        <w:t xml:space="preserve">. Si se detectan, la OSC </w:t>
      </w:r>
      <w:r w:rsidR="004968D4" w:rsidRPr="006F7B04">
        <w:rPr>
          <w:rFonts w:ascii="Century Gothic" w:eastAsia="Times New Roman" w:hAnsi="Century Gothic" w:cs="Arial"/>
          <w:color w:val="4F81BD" w:themeColor="accent1"/>
          <w:lang w:val="es-ES_tradnl" w:eastAsia="fr-FR"/>
        </w:rPr>
        <w:t xml:space="preserve">debe solicitar una </w:t>
      </w:r>
      <w:r w:rsidR="0014773B" w:rsidRPr="006F7B04">
        <w:rPr>
          <w:rFonts w:ascii="Century Gothic" w:eastAsia="Times New Roman" w:hAnsi="Century Gothic" w:cs="Arial"/>
          <w:color w:val="4F81BD" w:themeColor="accent1"/>
          <w:lang w:val="es-ES_tradnl" w:eastAsia="fr-FR"/>
        </w:rPr>
        <w:t>Notificación de No Objeción a la DPA/OSC, sin esperar la finalización de los informes intermedio o final.</w:t>
      </w:r>
    </w:p>
    <w:p w14:paraId="0BDEBDB0" w14:textId="6E944054" w:rsidR="00470E2A" w:rsidRPr="006F7B04" w:rsidRDefault="0014773B" w:rsidP="00061682">
      <w:pPr>
        <w:pBdr>
          <w:top w:val="single" w:sz="4" w:space="1" w:color="auto"/>
          <w:left w:val="single" w:sz="4" w:space="4" w:color="auto"/>
          <w:bottom w:val="single" w:sz="4" w:space="1" w:color="auto"/>
          <w:right w:val="single" w:sz="4" w:space="4" w:color="auto"/>
        </w:pBdr>
        <w:spacing w:after="120"/>
        <w:jc w:val="both"/>
        <w:rPr>
          <w:rFonts w:ascii="Century Gothic" w:eastAsia="Times New Roman" w:hAnsi="Century Gothic" w:cs="Arial"/>
          <w:color w:val="4F81BD" w:themeColor="accent1"/>
          <w:lang w:val="es-ES_tradnl" w:eastAsia="fr-FR"/>
        </w:rPr>
      </w:pPr>
      <w:r w:rsidRPr="006F7B04">
        <w:rPr>
          <w:rFonts w:ascii="Century Gothic" w:eastAsia="Times New Roman" w:hAnsi="Century Gothic" w:cs="Arial"/>
          <w:color w:val="4F81BD" w:themeColor="accent1"/>
          <w:lang w:val="es-ES_tradnl" w:eastAsia="fr-FR"/>
        </w:rPr>
        <w:lastRenderedPageBreak/>
        <w:t xml:space="preserve">En cada </w:t>
      </w:r>
      <w:r w:rsidR="00EC3902">
        <w:rPr>
          <w:rFonts w:ascii="Century Gothic" w:eastAsia="Times New Roman" w:hAnsi="Century Gothic" w:cs="Arial"/>
          <w:color w:val="4F81BD" w:themeColor="accent1"/>
          <w:lang w:val="es-ES_tradnl" w:eastAsia="fr-FR"/>
        </w:rPr>
        <w:t>tramo</w:t>
      </w:r>
      <w:r w:rsidR="00BC5464" w:rsidRPr="006F7B04">
        <w:rPr>
          <w:rFonts w:ascii="Century Gothic" w:eastAsia="Times New Roman" w:hAnsi="Century Gothic" w:cs="Arial"/>
          <w:color w:val="4F81BD" w:themeColor="accent1"/>
          <w:lang w:val="es-ES_tradnl" w:eastAsia="fr-FR"/>
        </w:rPr>
        <w:t xml:space="preserve"> del proyecto</w:t>
      </w:r>
      <w:r w:rsidRPr="006F7B04">
        <w:rPr>
          <w:rFonts w:ascii="Century Gothic" w:eastAsia="Times New Roman" w:hAnsi="Century Gothic" w:cs="Arial"/>
          <w:color w:val="4F81BD" w:themeColor="accent1"/>
          <w:lang w:val="es-ES_tradnl" w:eastAsia="fr-FR"/>
        </w:rPr>
        <w:t xml:space="preserve"> (NIONG, informes </w:t>
      </w:r>
      <w:r w:rsidR="00BC5464" w:rsidRPr="006F7B04">
        <w:rPr>
          <w:rFonts w:ascii="Century Gothic" w:eastAsia="Times New Roman" w:hAnsi="Century Gothic" w:cs="Arial"/>
          <w:color w:val="4F81BD" w:themeColor="accent1"/>
          <w:lang w:val="es-ES_tradnl" w:eastAsia="fr-FR"/>
        </w:rPr>
        <w:t>intermedio</w:t>
      </w:r>
      <w:r w:rsidRPr="006F7B04">
        <w:rPr>
          <w:rFonts w:ascii="Century Gothic" w:eastAsia="Times New Roman" w:hAnsi="Century Gothic" w:cs="Arial"/>
          <w:color w:val="4F81BD" w:themeColor="accent1"/>
          <w:lang w:val="es-ES_tradnl" w:eastAsia="fr-FR"/>
        </w:rPr>
        <w:t xml:space="preserve"> y final), la OSC </w:t>
      </w:r>
      <w:r w:rsidR="00BC5464" w:rsidRPr="006F7B04">
        <w:rPr>
          <w:rFonts w:ascii="Century Gothic" w:eastAsia="Times New Roman" w:hAnsi="Century Gothic" w:cs="Arial"/>
          <w:color w:val="4F81BD" w:themeColor="accent1"/>
          <w:lang w:val="es-ES_tradnl" w:eastAsia="fr-FR"/>
        </w:rPr>
        <w:t>debe enviar a la DPA/OSC, a través</w:t>
      </w:r>
      <w:r w:rsidRPr="006F7B04">
        <w:rPr>
          <w:rFonts w:ascii="Century Gothic" w:eastAsia="Times New Roman" w:hAnsi="Century Gothic" w:cs="Arial"/>
          <w:color w:val="4F81BD" w:themeColor="accent1"/>
          <w:lang w:val="es-ES_tradnl" w:eastAsia="fr-FR"/>
        </w:rPr>
        <w:t xml:space="preserve"> </w:t>
      </w:r>
      <w:r w:rsidR="00BC5464" w:rsidRPr="006F7B04">
        <w:rPr>
          <w:rFonts w:ascii="Century Gothic" w:eastAsia="Times New Roman" w:hAnsi="Century Gothic" w:cs="Arial"/>
          <w:color w:val="4F81BD" w:themeColor="accent1"/>
          <w:lang w:val="es-ES_tradnl" w:eastAsia="fr-FR"/>
        </w:rPr>
        <w:t>d</w:t>
      </w:r>
      <w:r w:rsidRPr="006F7B04">
        <w:rPr>
          <w:rFonts w:ascii="Century Gothic" w:eastAsia="Times New Roman" w:hAnsi="Century Gothic" w:cs="Arial"/>
          <w:color w:val="4F81BD" w:themeColor="accent1"/>
          <w:lang w:val="es-ES_tradnl" w:eastAsia="fr-FR"/>
        </w:rPr>
        <w:t xml:space="preserve">el Portal </w:t>
      </w:r>
      <w:proofErr w:type="spellStart"/>
      <w:r w:rsidRPr="006F7B04">
        <w:rPr>
          <w:rFonts w:ascii="Century Gothic" w:eastAsia="Times New Roman" w:hAnsi="Century Gothic" w:cs="Arial"/>
          <w:color w:val="4F81BD" w:themeColor="accent1"/>
          <w:lang w:val="es-ES_tradnl" w:eastAsia="fr-FR"/>
        </w:rPr>
        <w:t>OSC</w:t>
      </w:r>
      <w:r w:rsidR="00BC5464" w:rsidRPr="006F7B04">
        <w:rPr>
          <w:rFonts w:ascii="Century Gothic" w:eastAsia="Times New Roman" w:hAnsi="Century Gothic" w:cs="Arial"/>
          <w:color w:val="4F81BD" w:themeColor="accent1"/>
          <w:lang w:val="es-ES_tradnl" w:eastAsia="fr-FR"/>
        </w:rPr>
        <w:t>ar</w:t>
      </w:r>
      <w:proofErr w:type="spellEnd"/>
      <w:r w:rsidRPr="006F7B04">
        <w:rPr>
          <w:rFonts w:ascii="Century Gothic" w:eastAsia="Times New Roman" w:hAnsi="Century Gothic" w:cs="Arial"/>
          <w:color w:val="4F81BD" w:themeColor="accent1"/>
          <w:lang w:val="es-ES_tradnl" w:eastAsia="fr-FR"/>
        </w:rPr>
        <w:t xml:space="preserve">, </w:t>
      </w:r>
      <w:r w:rsidR="00BC5464" w:rsidRPr="006F7B04">
        <w:rPr>
          <w:rFonts w:ascii="Century Gothic" w:eastAsia="Times New Roman" w:hAnsi="Century Gothic" w:cs="Arial"/>
          <w:color w:val="4F81BD" w:themeColor="accent1"/>
          <w:lang w:val="es-ES_tradnl" w:eastAsia="fr-FR"/>
        </w:rPr>
        <w:t>en</w:t>
      </w:r>
      <w:r w:rsidRPr="006F7B04">
        <w:rPr>
          <w:rFonts w:ascii="Century Gothic" w:eastAsia="Times New Roman" w:hAnsi="Century Gothic" w:cs="Arial"/>
          <w:color w:val="4F81BD" w:themeColor="accent1"/>
          <w:lang w:val="es-ES_tradnl" w:eastAsia="fr-FR"/>
        </w:rPr>
        <w:t xml:space="preserve"> Excel</w:t>
      </w:r>
      <w:r w:rsidR="00BC5464" w:rsidRPr="006F7B04">
        <w:rPr>
          <w:rFonts w:ascii="Century Gothic" w:eastAsia="Times New Roman" w:hAnsi="Century Gothic" w:cs="Arial"/>
          <w:color w:val="4F81BD" w:themeColor="accent1"/>
          <w:lang w:val="es-ES_tradnl" w:eastAsia="fr-FR"/>
        </w:rPr>
        <w:t xml:space="preserve">, </w:t>
      </w:r>
      <w:r w:rsidRPr="006F7B04">
        <w:rPr>
          <w:rFonts w:ascii="Century Gothic" w:eastAsia="Times New Roman" w:hAnsi="Century Gothic" w:cs="Arial"/>
          <w:color w:val="4F81BD" w:themeColor="accent1"/>
          <w:lang w:val="es-ES_tradnl" w:eastAsia="fr-FR"/>
        </w:rPr>
        <w:t xml:space="preserve">el cuadro presupuestario firmado, </w:t>
      </w:r>
      <w:r w:rsidR="00BC5464" w:rsidRPr="006F7B04">
        <w:rPr>
          <w:rFonts w:ascii="Century Gothic" w:eastAsia="Times New Roman" w:hAnsi="Century Gothic" w:cs="Arial"/>
          <w:color w:val="4F81BD" w:themeColor="accent1"/>
          <w:lang w:val="es-ES_tradnl" w:eastAsia="fr-FR"/>
        </w:rPr>
        <w:t xml:space="preserve">indicando </w:t>
      </w:r>
      <w:r w:rsidRPr="006F7B04">
        <w:rPr>
          <w:rFonts w:ascii="Century Gothic" w:eastAsia="Times New Roman" w:hAnsi="Century Gothic" w:cs="Arial"/>
          <w:color w:val="4F81BD" w:themeColor="accent1"/>
          <w:lang w:val="es-ES_tradnl" w:eastAsia="fr-FR"/>
        </w:rPr>
        <w:t xml:space="preserve">la fecha de validación, el nombre y </w:t>
      </w:r>
      <w:r w:rsidR="00BC5464" w:rsidRPr="006F7B04">
        <w:rPr>
          <w:rFonts w:ascii="Century Gothic" w:eastAsia="Times New Roman" w:hAnsi="Century Gothic" w:cs="Arial"/>
          <w:color w:val="4F81BD" w:themeColor="accent1"/>
          <w:lang w:val="es-ES_tradnl" w:eastAsia="fr-FR"/>
        </w:rPr>
        <w:t>el cargo</w:t>
      </w:r>
      <w:r w:rsidRPr="006F7B04">
        <w:rPr>
          <w:rFonts w:ascii="Century Gothic" w:eastAsia="Times New Roman" w:hAnsi="Century Gothic" w:cs="Arial"/>
          <w:color w:val="4F81BD" w:themeColor="accent1"/>
          <w:lang w:val="es-ES_tradnl" w:eastAsia="fr-FR"/>
        </w:rPr>
        <w:t xml:space="preserve"> de la persona </w:t>
      </w:r>
      <w:r w:rsidR="00BC5464" w:rsidRPr="006F7B04">
        <w:rPr>
          <w:rFonts w:ascii="Century Gothic" w:eastAsia="Times New Roman" w:hAnsi="Century Gothic" w:cs="Arial"/>
          <w:color w:val="4F81BD" w:themeColor="accent1"/>
          <w:lang w:val="es-ES_tradnl" w:eastAsia="fr-FR"/>
        </w:rPr>
        <w:t>autorizada</w:t>
      </w:r>
      <w:r w:rsidR="00C354E4" w:rsidRPr="006F7B04">
        <w:rPr>
          <w:rFonts w:ascii="Century Gothic" w:eastAsia="Times New Roman" w:hAnsi="Century Gothic" w:cs="Arial"/>
          <w:color w:val="4F81BD" w:themeColor="accent1"/>
          <w:lang w:val="es-ES_tradnl" w:eastAsia="fr-FR"/>
        </w:rPr>
        <w:t xml:space="preserve"> para validar</w:t>
      </w:r>
      <w:r w:rsidR="00BC5464" w:rsidRPr="006F7B04">
        <w:rPr>
          <w:rFonts w:ascii="Century Gothic" w:eastAsia="Times New Roman" w:hAnsi="Century Gothic" w:cs="Arial"/>
          <w:color w:val="4F81BD" w:themeColor="accent1"/>
          <w:lang w:val="es-ES_tradnl" w:eastAsia="fr-FR"/>
        </w:rPr>
        <w:t xml:space="preserve">lo </w:t>
      </w:r>
      <w:r w:rsidRPr="006F7B04">
        <w:rPr>
          <w:rFonts w:ascii="Century Gothic" w:eastAsia="Times New Roman" w:hAnsi="Century Gothic" w:cs="Arial"/>
          <w:color w:val="4F81BD" w:themeColor="accent1"/>
          <w:lang w:val="es-ES_tradnl" w:eastAsia="fr-FR"/>
        </w:rPr>
        <w:t xml:space="preserve">(nombre y </w:t>
      </w:r>
      <w:r w:rsidR="00BC5464" w:rsidRPr="006F7B04">
        <w:rPr>
          <w:rFonts w:ascii="Century Gothic" w:eastAsia="Times New Roman" w:hAnsi="Century Gothic" w:cs="Arial"/>
          <w:color w:val="4F81BD" w:themeColor="accent1"/>
          <w:lang w:val="es-ES_tradnl" w:eastAsia="fr-FR"/>
        </w:rPr>
        <w:t>cargo completos,</w:t>
      </w:r>
      <w:r w:rsidR="00C354E4" w:rsidRPr="006F7B04">
        <w:rPr>
          <w:rFonts w:ascii="Century Gothic" w:eastAsia="Times New Roman" w:hAnsi="Century Gothic" w:cs="Arial"/>
          <w:color w:val="4F81BD" w:themeColor="accent1"/>
          <w:lang w:val="es-ES_tradnl" w:eastAsia="fr-FR"/>
        </w:rPr>
        <w:t xml:space="preserve"> sin abreviacione</w:t>
      </w:r>
      <w:r w:rsidRPr="006F7B04">
        <w:rPr>
          <w:rFonts w:ascii="Century Gothic" w:eastAsia="Times New Roman" w:hAnsi="Century Gothic" w:cs="Arial"/>
          <w:color w:val="4F81BD" w:themeColor="accent1"/>
          <w:lang w:val="es-ES_tradnl" w:eastAsia="fr-FR"/>
        </w:rPr>
        <w:t xml:space="preserve">s), </w:t>
      </w:r>
      <w:r w:rsidR="00C354E4" w:rsidRPr="006F7B04">
        <w:rPr>
          <w:rFonts w:ascii="Century Gothic" w:eastAsia="Times New Roman" w:hAnsi="Century Gothic" w:cs="Arial"/>
          <w:color w:val="4F81BD" w:themeColor="accent1"/>
          <w:lang w:val="es-ES_tradnl" w:eastAsia="fr-FR"/>
        </w:rPr>
        <w:t>con</w:t>
      </w:r>
      <w:r w:rsidRPr="006F7B04">
        <w:rPr>
          <w:rFonts w:ascii="Century Gothic" w:eastAsia="Times New Roman" w:hAnsi="Century Gothic" w:cs="Arial"/>
          <w:color w:val="4F81BD" w:themeColor="accent1"/>
          <w:lang w:val="es-ES_tradnl" w:eastAsia="fr-FR"/>
        </w:rPr>
        <w:t xml:space="preserve"> el logotipo de la asociación y el número de proyecto, una vez que</w:t>
      </w:r>
      <w:r w:rsidR="00C354E4" w:rsidRPr="006F7B04">
        <w:rPr>
          <w:rFonts w:ascii="Century Gothic" w:eastAsia="Times New Roman" w:hAnsi="Century Gothic" w:cs="Arial"/>
          <w:color w:val="4F81BD" w:themeColor="accent1"/>
          <w:lang w:val="es-ES_tradnl" w:eastAsia="fr-FR"/>
        </w:rPr>
        <w:t xml:space="preserve"> se</w:t>
      </w:r>
      <w:r w:rsidRPr="006F7B04">
        <w:rPr>
          <w:rFonts w:ascii="Century Gothic" w:eastAsia="Times New Roman" w:hAnsi="Century Gothic" w:cs="Arial"/>
          <w:color w:val="4F81BD" w:themeColor="accent1"/>
          <w:lang w:val="es-ES_tradnl" w:eastAsia="fr-FR"/>
        </w:rPr>
        <w:t xml:space="preserve"> le </w:t>
      </w:r>
      <w:r w:rsidR="00C354E4" w:rsidRPr="006F7B04">
        <w:rPr>
          <w:rFonts w:ascii="Century Gothic" w:eastAsia="Times New Roman" w:hAnsi="Century Gothic" w:cs="Arial"/>
          <w:color w:val="4F81BD" w:themeColor="accent1"/>
          <w:lang w:val="es-ES_tradnl" w:eastAsia="fr-FR"/>
        </w:rPr>
        <w:t xml:space="preserve">haya </w:t>
      </w:r>
      <w:r w:rsidRPr="006F7B04">
        <w:rPr>
          <w:rFonts w:ascii="Century Gothic" w:eastAsia="Times New Roman" w:hAnsi="Century Gothic" w:cs="Arial"/>
          <w:color w:val="4F81BD" w:themeColor="accent1"/>
          <w:lang w:val="es-ES_tradnl" w:eastAsia="fr-FR"/>
        </w:rPr>
        <w:t xml:space="preserve">asignado. Si la persona que valida el cuadro presupuestario no figura en la lista de personas </w:t>
      </w:r>
      <w:r w:rsidR="00C354E4" w:rsidRPr="006F7B04">
        <w:rPr>
          <w:rFonts w:ascii="Century Gothic" w:eastAsia="Times New Roman" w:hAnsi="Century Gothic" w:cs="Arial"/>
          <w:color w:val="4F81BD" w:themeColor="accent1"/>
          <w:lang w:val="es-ES_tradnl" w:eastAsia="fr-FR"/>
        </w:rPr>
        <w:t>autorizadas</w:t>
      </w:r>
      <w:r w:rsidRPr="006F7B04">
        <w:rPr>
          <w:rFonts w:ascii="Century Gothic" w:eastAsia="Times New Roman" w:hAnsi="Century Gothic" w:cs="Arial"/>
          <w:color w:val="4F81BD" w:themeColor="accent1"/>
          <w:lang w:val="es-ES_tradnl" w:eastAsia="fr-FR"/>
        </w:rPr>
        <w:t xml:space="preserve"> para firmar el convenio de financiamiento y/o las solicitudes de pago, deberá adjuntarse </w:t>
      </w:r>
      <w:r w:rsidR="00470E2A" w:rsidRPr="006F7B04">
        <w:rPr>
          <w:rFonts w:ascii="Century Gothic" w:eastAsia="Times New Roman" w:hAnsi="Century Gothic" w:cs="Arial"/>
          <w:color w:val="4F81BD" w:themeColor="accent1"/>
          <w:lang w:val="es-ES_tradnl" w:eastAsia="fr-FR"/>
        </w:rPr>
        <w:t>la prueba de que autorizó a un nuevo firmante, junto con el reconocimiento de firma original y una copia de su documento de identidad.</w:t>
      </w:r>
      <w:r w:rsidR="004867F0" w:rsidRPr="006F7B04">
        <w:rPr>
          <w:rFonts w:ascii="Century Gothic" w:eastAsia="Times New Roman" w:hAnsi="Century Gothic" w:cs="Arial"/>
          <w:color w:val="4F81BD" w:themeColor="accent1"/>
          <w:lang w:val="es-ES_tradnl" w:eastAsia="fr-FR"/>
        </w:rPr>
        <w:t xml:space="preserve"> </w:t>
      </w:r>
    </w:p>
    <w:p w14:paraId="7E5CEBF6" w14:textId="77777777" w:rsidR="00061682" w:rsidRPr="006F7B04" w:rsidRDefault="00061682" w:rsidP="00061682">
      <w:pPr>
        <w:spacing w:after="0"/>
        <w:jc w:val="both"/>
        <w:rPr>
          <w:rFonts w:ascii="Century Gothic" w:eastAsia="Times New Roman" w:hAnsi="Century Gothic" w:cs="Arial"/>
          <w:color w:val="000000"/>
          <w:lang w:val="es-ES_tradnl" w:eastAsia="fr-FR"/>
        </w:rPr>
      </w:pPr>
    </w:p>
    <w:p w14:paraId="05D9C754" w14:textId="45844521" w:rsidR="00847D8F" w:rsidRPr="006F7B04" w:rsidRDefault="00A15D0D" w:rsidP="00061682">
      <w:pPr>
        <w:spacing w:after="0"/>
        <w:jc w:val="both"/>
        <w:rPr>
          <w:rFonts w:ascii="Century Gothic" w:eastAsia="Times New Roman" w:hAnsi="Century Gothic" w:cs="Times New Roman"/>
          <w:lang w:val="es-ES_tradnl" w:eastAsia="fr-FR"/>
        </w:rPr>
      </w:pPr>
      <w:r w:rsidRPr="006F7B04">
        <w:rPr>
          <w:rFonts w:ascii="Century Gothic" w:eastAsia="Times New Roman" w:hAnsi="Century Gothic" w:cs="Arial"/>
          <w:color w:val="000000"/>
          <w:lang w:val="es-ES_tradnl" w:eastAsia="fr-FR"/>
        </w:rPr>
        <w:t xml:space="preserve">En las columnas de Excel se maneja un </w:t>
      </w:r>
      <w:r w:rsidR="00847D8F" w:rsidRPr="006F7B04">
        <w:rPr>
          <w:rFonts w:ascii="Century Gothic" w:eastAsia="Times New Roman" w:hAnsi="Century Gothic" w:cs="Arial"/>
          <w:color w:val="000000"/>
          <w:lang w:val="es-ES_tradnl" w:eastAsia="fr-FR"/>
        </w:rPr>
        <w:t>código de colores</w:t>
      </w:r>
      <w:r w:rsidRPr="006F7B04">
        <w:rPr>
          <w:rFonts w:ascii="Century Gothic" w:eastAsia="Times New Roman" w:hAnsi="Century Gothic" w:cs="Arial"/>
          <w:color w:val="000000"/>
          <w:lang w:val="es-ES_tradnl" w:eastAsia="fr-FR"/>
        </w:rPr>
        <w:t xml:space="preserve"> que debe respetarse</w:t>
      </w:r>
      <w:r w:rsidR="00847D8F" w:rsidRPr="006F7B04">
        <w:rPr>
          <w:rFonts w:ascii="Century Gothic" w:eastAsia="Times New Roman" w:hAnsi="Century Gothic" w:cs="Arial"/>
          <w:color w:val="000000"/>
          <w:lang w:val="es-ES_tradnl" w:eastAsia="fr-FR"/>
        </w:rPr>
        <w:t>: </w:t>
      </w:r>
    </w:p>
    <w:p w14:paraId="1380B84B" w14:textId="4DA9BE16" w:rsidR="00847D8F" w:rsidRPr="006F7B04" w:rsidRDefault="00847D8F" w:rsidP="00061682">
      <w:pPr>
        <w:numPr>
          <w:ilvl w:val="0"/>
          <w:numId w:val="1"/>
        </w:numPr>
        <w:spacing w:after="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b/>
          <w:bCs/>
          <w:color w:val="000000"/>
          <w:lang w:val="es-ES_tradnl" w:eastAsia="fr-FR"/>
        </w:rPr>
        <w:t>amarillo</w:t>
      </w:r>
      <w:r w:rsidRPr="006F7B04">
        <w:rPr>
          <w:rFonts w:ascii="Century Gothic" w:eastAsia="Times New Roman" w:hAnsi="Century Gothic" w:cs="Arial"/>
          <w:color w:val="000000"/>
          <w:lang w:val="es-ES_tradnl" w:eastAsia="fr-FR"/>
        </w:rPr>
        <w:t xml:space="preserve"> para los gastos</w:t>
      </w:r>
      <w:r w:rsidR="00A15D0D" w:rsidRPr="006F7B04">
        <w:rPr>
          <w:rFonts w:ascii="Century Gothic" w:eastAsia="Times New Roman" w:hAnsi="Century Gothic" w:cs="Arial"/>
          <w:color w:val="000000"/>
          <w:lang w:val="es-ES_tradnl" w:eastAsia="fr-FR"/>
        </w:rPr>
        <w:t xml:space="preserve"> </w:t>
      </w:r>
      <w:r w:rsidRPr="006F7B04">
        <w:rPr>
          <w:rFonts w:ascii="Century Gothic" w:eastAsia="Times New Roman" w:hAnsi="Century Gothic" w:cs="Arial"/>
          <w:color w:val="000000"/>
          <w:lang w:val="es-ES_tradnl" w:eastAsia="fr-FR"/>
        </w:rPr>
        <w:t>/</w:t>
      </w:r>
      <w:r w:rsidR="00A15D0D" w:rsidRPr="006F7B04">
        <w:rPr>
          <w:rFonts w:ascii="Century Gothic" w:eastAsia="Times New Roman" w:hAnsi="Century Gothic" w:cs="Arial"/>
          <w:color w:val="000000"/>
          <w:lang w:val="es-ES_tradnl" w:eastAsia="fr-FR"/>
        </w:rPr>
        <w:t xml:space="preserve"> </w:t>
      </w:r>
      <w:r w:rsidRPr="006F7B04">
        <w:rPr>
          <w:rFonts w:ascii="Century Gothic" w:eastAsia="Times New Roman" w:hAnsi="Century Gothic" w:cs="Arial"/>
          <w:color w:val="000000"/>
          <w:lang w:val="es-ES_tradnl" w:eastAsia="fr-FR"/>
        </w:rPr>
        <w:t xml:space="preserve">recursos </w:t>
      </w:r>
      <w:r w:rsidR="00A04140" w:rsidRPr="006F7B04">
        <w:rPr>
          <w:rFonts w:ascii="Century Gothic" w:eastAsia="Times New Roman" w:hAnsi="Century Gothic" w:cs="Arial"/>
          <w:color w:val="000000"/>
          <w:lang w:val="es-ES_tradnl" w:eastAsia="fr-FR"/>
        </w:rPr>
        <w:t>previstos</w:t>
      </w:r>
      <w:r w:rsidRPr="006F7B04">
        <w:rPr>
          <w:rFonts w:ascii="Century Gothic" w:eastAsia="Times New Roman" w:hAnsi="Century Gothic" w:cs="Arial"/>
          <w:color w:val="000000"/>
          <w:lang w:val="es-ES_tradnl" w:eastAsia="fr-FR"/>
        </w:rPr>
        <w:t xml:space="preserve"> (convenio de </w:t>
      </w:r>
      <w:r w:rsidRPr="006F7B04">
        <w:rPr>
          <w:rFonts w:ascii="Century Gothic" w:eastAsia="Times New Roman" w:hAnsi="Century Gothic" w:cs="Arial"/>
          <w:color w:val="202124"/>
          <w:shd w:val="clear" w:color="auto" w:fill="F8F9FA"/>
          <w:lang w:val="es-ES_tradnl" w:eastAsia="fr-FR"/>
        </w:rPr>
        <w:t>financiamiento</w:t>
      </w:r>
      <w:r w:rsidRPr="006F7B04">
        <w:rPr>
          <w:rFonts w:ascii="Century Gothic" w:eastAsia="Times New Roman" w:hAnsi="Century Gothic" w:cs="Arial"/>
          <w:color w:val="000000"/>
          <w:lang w:val="es-ES_tradnl" w:eastAsia="fr-FR"/>
        </w:rPr>
        <w:t>),</w:t>
      </w:r>
    </w:p>
    <w:p w14:paraId="407BB0FE" w14:textId="6A851B8B" w:rsidR="00847D8F" w:rsidRPr="006F7B04" w:rsidRDefault="00847D8F" w:rsidP="00D509C2">
      <w:pPr>
        <w:numPr>
          <w:ilvl w:val="0"/>
          <w:numId w:val="1"/>
        </w:numPr>
        <w:spacing w:after="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b/>
          <w:bCs/>
          <w:color w:val="000000"/>
          <w:lang w:val="es-ES_tradnl" w:eastAsia="fr-FR"/>
        </w:rPr>
        <w:t>naranja</w:t>
      </w:r>
      <w:r w:rsidRPr="006F7B04">
        <w:rPr>
          <w:rFonts w:ascii="Century Gothic" w:eastAsia="Times New Roman" w:hAnsi="Century Gothic" w:cs="Arial"/>
          <w:color w:val="000000"/>
          <w:lang w:val="es-ES_tradnl" w:eastAsia="fr-FR"/>
        </w:rPr>
        <w:t xml:space="preserve"> para gastos</w:t>
      </w:r>
      <w:r w:rsidR="00A15D0D" w:rsidRPr="006F7B04">
        <w:rPr>
          <w:rFonts w:ascii="Century Gothic" w:eastAsia="Times New Roman" w:hAnsi="Century Gothic" w:cs="Arial"/>
          <w:color w:val="000000"/>
          <w:lang w:val="es-ES_tradnl" w:eastAsia="fr-FR"/>
        </w:rPr>
        <w:t xml:space="preserve"> </w:t>
      </w:r>
      <w:r w:rsidRPr="006F7B04">
        <w:rPr>
          <w:rFonts w:ascii="Century Gothic" w:eastAsia="Times New Roman" w:hAnsi="Century Gothic" w:cs="Arial"/>
          <w:color w:val="000000"/>
          <w:lang w:val="es-ES_tradnl" w:eastAsia="fr-FR"/>
        </w:rPr>
        <w:t>/ recursos revisados,  </w:t>
      </w:r>
    </w:p>
    <w:p w14:paraId="5E0B17E8" w14:textId="0A6BEE3C" w:rsidR="00847D8F" w:rsidRPr="006F7B04" w:rsidRDefault="00847D8F" w:rsidP="00D509C2">
      <w:pPr>
        <w:numPr>
          <w:ilvl w:val="0"/>
          <w:numId w:val="1"/>
        </w:numPr>
        <w:spacing w:after="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b/>
          <w:bCs/>
          <w:color w:val="000000"/>
          <w:lang w:val="es-ES_tradnl" w:eastAsia="fr-FR"/>
        </w:rPr>
        <w:t>rosa</w:t>
      </w:r>
      <w:r w:rsidRPr="006F7B04">
        <w:rPr>
          <w:rFonts w:ascii="Century Gothic" w:eastAsia="Times New Roman" w:hAnsi="Century Gothic" w:cs="Arial"/>
          <w:color w:val="000000"/>
          <w:lang w:val="es-ES_tradnl" w:eastAsia="fr-FR"/>
        </w:rPr>
        <w:t xml:space="preserve"> para gastos</w:t>
      </w:r>
      <w:r w:rsidR="00A15D0D" w:rsidRPr="006F7B04">
        <w:rPr>
          <w:rFonts w:ascii="Century Gothic" w:eastAsia="Times New Roman" w:hAnsi="Century Gothic" w:cs="Arial"/>
          <w:color w:val="000000"/>
          <w:lang w:val="es-ES_tradnl" w:eastAsia="fr-FR"/>
        </w:rPr>
        <w:t xml:space="preserve"> / recursos utilizados y consumidos</w:t>
      </w:r>
    </w:p>
    <w:p w14:paraId="3FC06CAE" w14:textId="77777777" w:rsidR="00847D8F" w:rsidRPr="006F7B04" w:rsidRDefault="00847D8F" w:rsidP="00D509C2">
      <w:pPr>
        <w:numPr>
          <w:ilvl w:val="0"/>
          <w:numId w:val="1"/>
        </w:numPr>
        <w:spacing w:after="100" w:afterAutospacing="1"/>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b/>
          <w:bCs/>
          <w:color w:val="000000"/>
          <w:lang w:val="es-ES_tradnl" w:eastAsia="fr-FR"/>
        </w:rPr>
        <w:t>blanco</w:t>
      </w:r>
      <w:r w:rsidRPr="006F7B04">
        <w:rPr>
          <w:rFonts w:ascii="Century Gothic" w:eastAsia="Times New Roman" w:hAnsi="Century Gothic" w:cs="Arial"/>
          <w:color w:val="000000"/>
          <w:lang w:val="es-ES_tradnl" w:eastAsia="fr-FR"/>
        </w:rPr>
        <w:t xml:space="preserve"> para las variaciones.</w:t>
      </w:r>
    </w:p>
    <w:p w14:paraId="32493489" w14:textId="480915B7" w:rsidR="00847D8F" w:rsidRPr="006F7B04" w:rsidRDefault="6B6D5AB8" w:rsidP="00D509C2">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Century Gothic" w:eastAsia="Times New Roman" w:hAnsi="Century Gothic" w:cs="Times New Roman"/>
          <w:color w:val="4F81BD" w:themeColor="accent1"/>
          <w:lang w:val="es-ES_tradnl" w:eastAsia="fr-FR"/>
        </w:rPr>
      </w:pPr>
      <w:r w:rsidRPr="006F7B04">
        <w:rPr>
          <w:rFonts w:ascii="Century Gothic" w:eastAsia="Times New Roman" w:hAnsi="Century Gothic" w:cs="Arial"/>
          <w:color w:val="4F81BD" w:themeColor="accent1"/>
          <w:lang w:val="es-ES" w:eastAsia="fr-FR"/>
        </w:rPr>
        <w:t xml:space="preserve">El cuadro presupuestario incluye fórmulas para ayudar a la OSC (el cálculo automático se indica en los títulos de las columnas </w:t>
      </w:r>
      <w:r w:rsidRPr="006F7B04">
        <w:rPr>
          <w:rFonts w:ascii="Century Gothic" w:eastAsia="Times New Roman" w:hAnsi="Century Gothic" w:cs="Arial"/>
          <w:color w:val="FF0000"/>
          <w:lang w:val="es-ES" w:eastAsia="fr-FR"/>
        </w:rPr>
        <w:t>(automático)</w:t>
      </w:r>
      <w:r w:rsidRPr="006F7B04">
        <w:rPr>
          <w:rFonts w:ascii="Century Gothic" w:eastAsia="Times New Roman" w:hAnsi="Century Gothic" w:cs="Arial"/>
          <w:color w:val="4F81BD" w:themeColor="accent1"/>
          <w:lang w:val="es-ES" w:eastAsia="fr-FR"/>
        </w:rPr>
        <w:t>). Sin embargo, la OSC siempre se debe revisar la coherencia y la concordancia de los datos. Cada proyecto es único y pueden presentarse casos específicos que es conveniente explicar. En ocasiones, tal vez el cuadro por sí solo no sea suficiente. Por ello recomendamos que, si la OSC lo considera necesario, añada una nota explicativa.</w:t>
      </w:r>
    </w:p>
    <w:p w14:paraId="5012A2E6" w14:textId="4822304E" w:rsidR="6B6D5AB8" w:rsidRPr="006F7B04" w:rsidRDefault="6B6D5AB8" w:rsidP="6B6D5AB8">
      <w:pPr>
        <w:spacing w:after="0"/>
        <w:jc w:val="both"/>
        <w:outlineLvl w:val="0"/>
        <w:rPr>
          <w:rFonts w:ascii="Century Gothic" w:eastAsia="Times New Roman" w:hAnsi="Century Gothic" w:cs="Arial"/>
          <w:b/>
          <w:bCs/>
          <w:color w:val="000000" w:themeColor="text1"/>
          <w:sz w:val="28"/>
          <w:szCs w:val="28"/>
          <w:u w:val="single"/>
          <w:lang w:val="es-ES" w:eastAsia="fr-FR"/>
        </w:rPr>
      </w:pPr>
    </w:p>
    <w:p w14:paraId="273FC060" w14:textId="6ADF7D34" w:rsidR="00847D8F" w:rsidRPr="006F7B04" w:rsidRDefault="009607FB" w:rsidP="00DC036A">
      <w:pPr>
        <w:spacing w:after="0"/>
        <w:jc w:val="both"/>
        <w:textAlignment w:val="baseline"/>
        <w:outlineLvl w:val="0"/>
        <w:rPr>
          <w:rFonts w:ascii="Century Gothic" w:eastAsia="Times New Roman" w:hAnsi="Century Gothic" w:cs="Arial"/>
          <w:b/>
          <w:bCs/>
          <w:color w:val="000000"/>
          <w:sz w:val="28"/>
          <w:szCs w:val="28"/>
          <w:u w:val="single"/>
          <w:lang w:val="es-ES_tradnl" w:eastAsia="fr-FR"/>
        </w:rPr>
      </w:pPr>
      <w:r w:rsidRPr="006F7B04">
        <w:rPr>
          <w:rFonts w:ascii="Century Gothic" w:eastAsia="Times New Roman" w:hAnsi="Century Gothic" w:cs="Arial"/>
          <w:b/>
          <w:bCs/>
          <w:color w:val="000000"/>
          <w:sz w:val="28"/>
          <w:szCs w:val="28"/>
          <w:u w:val="single"/>
          <w:lang w:val="es-ES_tradnl" w:eastAsia="fr-FR"/>
        </w:rPr>
        <w:t xml:space="preserve">1) </w:t>
      </w:r>
      <w:r w:rsidR="000A0E82" w:rsidRPr="006F7B04">
        <w:rPr>
          <w:rFonts w:ascii="Century Gothic" w:eastAsia="Times New Roman" w:hAnsi="Century Gothic" w:cs="Arial"/>
          <w:b/>
          <w:bCs/>
          <w:color w:val="000000"/>
          <w:sz w:val="28"/>
          <w:szCs w:val="28"/>
          <w:u w:val="single"/>
          <w:lang w:val="es-ES_tradnl" w:eastAsia="fr-FR"/>
        </w:rPr>
        <w:t>La pestaña “Gastos”</w:t>
      </w:r>
    </w:p>
    <w:p w14:paraId="5DAB6C7B" w14:textId="77777777" w:rsidR="00847D8F" w:rsidRPr="006F7B04" w:rsidRDefault="00847D8F" w:rsidP="00D509C2">
      <w:pPr>
        <w:spacing w:after="0"/>
        <w:rPr>
          <w:rFonts w:ascii="Century Gothic" w:eastAsia="Times New Roman" w:hAnsi="Century Gothic" w:cs="Times New Roman"/>
          <w:lang w:val="es-ES_tradnl" w:eastAsia="fr-FR"/>
        </w:rPr>
      </w:pPr>
    </w:p>
    <w:p w14:paraId="02EB378F" w14:textId="3DE64224" w:rsidR="00847D8F" w:rsidRPr="006F7B04" w:rsidRDefault="00847D8F" w:rsidP="00061682">
      <w:pPr>
        <w:spacing w:after="0"/>
        <w:jc w:val="both"/>
        <w:outlineLvl w:val="0"/>
        <w:rPr>
          <w:rFonts w:ascii="Century Gothic" w:eastAsia="Times New Roman" w:hAnsi="Century Gothic" w:cs="Times New Roman"/>
          <w:u w:val="single"/>
          <w:lang w:val="es-ES_tradnl" w:eastAsia="fr-FR"/>
        </w:rPr>
      </w:pPr>
      <w:r w:rsidRPr="006F7B04">
        <w:rPr>
          <w:rFonts w:ascii="Century Gothic" w:eastAsia="Times New Roman" w:hAnsi="Century Gothic" w:cs="Arial"/>
          <w:b/>
          <w:bCs/>
          <w:color w:val="000000"/>
          <w:u w:val="single"/>
          <w:lang w:val="es-ES_tradnl" w:eastAsia="fr-FR"/>
        </w:rPr>
        <w:t>Observaciones generales </w:t>
      </w:r>
    </w:p>
    <w:p w14:paraId="24D3D8A3" w14:textId="1CF931C1" w:rsidR="009D6F71" w:rsidRPr="006F7B04" w:rsidRDefault="0092523A" w:rsidP="00D509C2">
      <w:pPr>
        <w:pStyle w:val="Paragraphedeliste"/>
        <w:numPr>
          <w:ilvl w:val="0"/>
          <w:numId w:val="17"/>
        </w:numPr>
        <w:spacing w:after="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Es c</w:t>
      </w:r>
      <w:r w:rsidR="00847D8F" w:rsidRPr="006F7B04">
        <w:rPr>
          <w:rFonts w:ascii="Century Gothic" w:eastAsia="Times New Roman" w:hAnsi="Century Gothic" w:cs="Arial"/>
          <w:color w:val="000000"/>
          <w:lang w:val="es-ES_tradnl" w:eastAsia="fr-FR"/>
        </w:rPr>
        <w:t>onv</w:t>
      </w:r>
      <w:r w:rsidRPr="006F7B04">
        <w:rPr>
          <w:rFonts w:ascii="Century Gothic" w:eastAsia="Times New Roman" w:hAnsi="Century Gothic" w:cs="Arial"/>
          <w:color w:val="000000"/>
          <w:lang w:val="es-ES_tradnl" w:eastAsia="fr-FR"/>
        </w:rPr>
        <w:t xml:space="preserve">eniente </w:t>
      </w:r>
      <w:r w:rsidR="000A0E82" w:rsidRPr="006F7B04">
        <w:rPr>
          <w:rFonts w:ascii="Century Gothic" w:eastAsia="Times New Roman" w:hAnsi="Century Gothic" w:cs="Arial"/>
          <w:color w:val="000000"/>
          <w:lang w:val="es-ES_tradnl" w:eastAsia="fr-FR"/>
        </w:rPr>
        <w:t>verificar</w:t>
      </w:r>
      <w:r w:rsidRPr="006F7B04">
        <w:rPr>
          <w:rFonts w:ascii="Century Gothic" w:eastAsia="Times New Roman" w:hAnsi="Century Gothic" w:cs="Arial"/>
          <w:color w:val="000000"/>
          <w:lang w:val="es-ES_tradnl" w:eastAsia="fr-FR"/>
        </w:rPr>
        <w:t xml:space="preserve"> que los totales de gastos sea</w:t>
      </w:r>
      <w:r w:rsidR="00847D8F" w:rsidRPr="006F7B04">
        <w:rPr>
          <w:rFonts w:ascii="Century Gothic" w:eastAsia="Times New Roman" w:hAnsi="Century Gothic" w:cs="Arial"/>
          <w:color w:val="000000"/>
          <w:lang w:val="es-ES_tradnl" w:eastAsia="fr-FR"/>
        </w:rPr>
        <w:t>n iguales</w:t>
      </w:r>
      <w:r w:rsidR="00446A83" w:rsidRPr="006F7B04">
        <w:rPr>
          <w:rFonts w:ascii="Century Gothic" w:eastAsia="Times New Roman" w:hAnsi="Century Gothic" w:cs="Arial"/>
          <w:color w:val="000000"/>
          <w:lang w:val="es-ES_tradnl" w:eastAsia="fr-FR"/>
        </w:rPr>
        <w:t xml:space="preserve"> (lo más exacto posible)</w:t>
      </w:r>
      <w:r w:rsidR="00847D8F" w:rsidRPr="006F7B04">
        <w:rPr>
          <w:rFonts w:ascii="Century Gothic" w:eastAsia="Times New Roman" w:hAnsi="Century Gothic" w:cs="Arial"/>
          <w:color w:val="000000"/>
          <w:lang w:val="es-ES_tradnl" w:eastAsia="fr-FR"/>
        </w:rPr>
        <w:t xml:space="preserve"> a los totales de los recursos correspondientes (</w:t>
      </w:r>
      <w:r w:rsidR="00847D8F" w:rsidRPr="006F7B04">
        <w:rPr>
          <w:rFonts w:ascii="Century Gothic" w:eastAsia="Times New Roman" w:hAnsi="Century Gothic" w:cs="Arial"/>
          <w:i/>
          <w:color w:val="000000"/>
          <w:lang w:val="es-ES_tradnl" w:eastAsia="fr-FR"/>
        </w:rPr>
        <w:t>cf.</w:t>
      </w:r>
      <w:r w:rsidR="00847D8F" w:rsidRPr="006F7B04">
        <w:rPr>
          <w:rFonts w:ascii="Century Gothic" w:eastAsia="Times New Roman" w:hAnsi="Century Gothic" w:cs="Arial"/>
          <w:color w:val="000000"/>
          <w:lang w:val="es-ES_tradnl" w:eastAsia="fr-FR"/>
        </w:rPr>
        <w:t xml:space="preserve"> fórmula de control del cuadro presupuestario para el total general). </w:t>
      </w:r>
    </w:p>
    <w:p w14:paraId="59FBDBF4" w14:textId="7DB98960" w:rsidR="009D6F71" w:rsidRPr="006F7B04" w:rsidRDefault="0058123B" w:rsidP="00D509C2">
      <w:pPr>
        <w:pStyle w:val="Paragraphedeliste"/>
        <w:numPr>
          <w:ilvl w:val="0"/>
          <w:numId w:val="17"/>
        </w:numPr>
        <w:spacing w:after="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Sólo debe</w:t>
      </w:r>
      <w:r w:rsidR="006F3287" w:rsidRPr="006F7B04">
        <w:rPr>
          <w:rFonts w:ascii="Century Gothic" w:eastAsia="Times New Roman" w:hAnsi="Century Gothic" w:cs="Arial"/>
          <w:color w:val="000000"/>
          <w:lang w:val="es-ES_tradnl" w:eastAsia="fr-FR"/>
        </w:rPr>
        <w:t xml:space="preserve"> registrar</w:t>
      </w:r>
      <w:r w:rsidR="00847D8F" w:rsidRPr="006F7B04">
        <w:rPr>
          <w:rFonts w:ascii="Century Gothic" w:eastAsia="Times New Roman" w:hAnsi="Century Gothic" w:cs="Arial"/>
          <w:color w:val="000000"/>
          <w:lang w:val="es-ES_tradnl" w:eastAsia="fr-FR"/>
        </w:rPr>
        <w:t xml:space="preserve"> números </w:t>
      </w:r>
      <w:r w:rsidR="00446A83" w:rsidRPr="006F7B04">
        <w:rPr>
          <w:rFonts w:ascii="Century Gothic" w:eastAsia="Times New Roman" w:hAnsi="Century Gothic" w:cs="Arial"/>
          <w:color w:val="000000"/>
          <w:lang w:val="es-ES_tradnl" w:eastAsia="fr-FR"/>
        </w:rPr>
        <w:t xml:space="preserve">enteros, </w:t>
      </w:r>
      <w:r w:rsidR="00446A83" w:rsidRPr="006F7B04">
        <w:rPr>
          <w:rFonts w:ascii="Century Gothic" w:eastAsia="Times New Roman" w:hAnsi="Century Gothic" w:cs="Arial"/>
          <w:color w:val="000000"/>
          <w:u w:val="single"/>
          <w:lang w:val="es-ES_tradnl" w:eastAsia="fr-FR"/>
        </w:rPr>
        <w:t>sin decimales</w:t>
      </w:r>
      <w:r w:rsidR="00446A83" w:rsidRPr="006F7B04">
        <w:rPr>
          <w:rFonts w:ascii="Century Gothic" w:eastAsia="Times New Roman" w:hAnsi="Century Gothic" w:cs="Arial"/>
          <w:color w:val="000000"/>
          <w:lang w:val="es-ES_tradnl" w:eastAsia="fr-FR"/>
        </w:rPr>
        <w:t>.</w:t>
      </w:r>
    </w:p>
    <w:p w14:paraId="65608F65" w14:textId="12C3523E" w:rsidR="009D6F71" w:rsidRPr="006F7B04" w:rsidRDefault="00847D8F" w:rsidP="00D509C2">
      <w:pPr>
        <w:pStyle w:val="Paragraphedeliste"/>
        <w:numPr>
          <w:ilvl w:val="0"/>
          <w:numId w:val="17"/>
        </w:numPr>
        <w:spacing w:after="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Las fórmulas propuestas y los títulos de las columnas </w:t>
      </w:r>
      <w:r w:rsidR="0058123B" w:rsidRPr="006F7B04">
        <w:rPr>
          <w:rFonts w:ascii="Century Gothic" w:eastAsia="Times New Roman" w:hAnsi="Century Gothic" w:cs="Arial"/>
          <w:color w:val="000000"/>
          <w:u w:val="single"/>
          <w:lang w:val="es-ES_tradnl" w:eastAsia="fr-FR"/>
        </w:rPr>
        <w:t>no</w:t>
      </w:r>
      <w:r w:rsidR="0058123B" w:rsidRPr="006F7B04">
        <w:rPr>
          <w:rFonts w:ascii="Century Gothic" w:eastAsia="Times New Roman" w:hAnsi="Century Gothic" w:cs="Arial"/>
          <w:color w:val="000000"/>
          <w:lang w:val="es-ES_tradnl" w:eastAsia="fr-FR"/>
        </w:rPr>
        <w:t xml:space="preserve"> </w:t>
      </w:r>
      <w:r w:rsidR="0058123B" w:rsidRPr="006F7B04">
        <w:rPr>
          <w:rFonts w:ascii="Century Gothic" w:eastAsia="Times New Roman" w:hAnsi="Century Gothic" w:cs="Arial"/>
          <w:color w:val="000000"/>
          <w:u w:val="single"/>
          <w:lang w:val="es-ES_tradnl" w:eastAsia="fr-FR"/>
        </w:rPr>
        <w:t xml:space="preserve">deben modificarse </w:t>
      </w:r>
      <w:r w:rsidRPr="006F7B04">
        <w:rPr>
          <w:rFonts w:ascii="Century Gothic" w:eastAsia="Times New Roman" w:hAnsi="Century Gothic" w:cs="Arial"/>
          <w:color w:val="000000"/>
          <w:u w:val="single"/>
          <w:lang w:val="es-ES_tradnl" w:eastAsia="fr-FR"/>
        </w:rPr>
        <w:t>en ningún caso</w:t>
      </w:r>
      <w:r w:rsidRPr="006F7B04">
        <w:rPr>
          <w:rFonts w:ascii="Century Gothic" w:eastAsia="Times New Roman" w:hAnsi="Century Gothic" w:cs="Arial"/>
          <w:color w:val="000000"/>
          <w:lang w:val="es-ES_tradnl" w:eastAsia="fr-FR"/>
        </w:rPr>
        <w:t xml:space="preserve">, salvo </w:t>
      </w:r>
      <w:r w:rsidR="0058123B" w:rsidRPr="006F7B04">
        <w:rPr>
          <w:rFonts w:ascii="Century Gothic" w:eastAsia="Times New Roman" w:hAnsi="Century Gothic" w:cs="Arial"/>
          <w:color w:val="000000"/>
          <w:lang w:val="es-ES_tradnl" w:eastAsia="fr-FR"/>
        </w:rPr>
        <w:t>si se trata de una</w:t>
      </w:r>
      <w:r w:rsidRPr="006F7B04">
        <w:rPr>
          <w:rFonts w:ascii="Century Gothic" w:eastAsia="Times New Roman" w:hAnsi="Century Gothic" w:cs="Arial"/>
          <w:color w:val="000000"/>
          <w:lang w:val="es-ES_tradnl" w:eastAsia="fr-FR"/>
        </w:rPr>
        <w:t xml:space="preserve"> </w:t>
      </w:r>
      <w:r w:rsidR="0058123B" w:rsidRPr="006F7B04">
        <w:rPr>
          <w:rFonts w:ascii="Century Gothic" w:eastAsia="Times New Roman" w:hAnsi="Century Gothic" w:cs="Arial"/>
          <w:color w:val="000000"/>
          <w:lang w:val="es-ES_tradnl" w:eastAsia="fr-FR"/>
        </w:rPr>
        <w:t>revisión presupuestaria.</w:t>
      </w:r>
      <w:r w:rsidRPr="006F7B04">
        <w:rPr>
          <w:rFonts w:ascii="Century Gothic" w:eastAsia="Times New Roman" w:hAnsi="Century Gothic" w:cs="Arial"/>
          <w:color w:val="000000"/>
          <w:lang w:val="es-ES_tradnl" w:eastAsia="fr-FR"/>
        </w:rPr>
        <w:t> </w:t>
      </w:r>
    </w:p>
    <w:p w14:paraId="7AED87E5" w14:textId="3578997B" w:rsidR="009D6F71" w:rsidRPr="006F7B04" w:rsidRDefault="00847D8F" w:rsidP="00D509C2">
      <w:pPr>
        <w:pStyle w:val="Paragraphedeliste"/>
        <w:numPr>
          <w:ilvl w:val="0"/>
          <w:numId w:val="17"/>
        </w:numPr>
        <w:spacing w:after="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No ponga 0 si</w:t>
      </w:r>
      <w:r w:rsidR="0058123B" w:rsidRPr="006F7B04">
        <w:rPr>
          <w:rFonts w:ascii="Century Gothic" w:eastAsia="Times New Roman" w:hAnsi="Century Gothic" w:cs="Arial"/>
          <w:color w:val="000000"/>
          <w:lang w:val="es-ES_tradnl" w:eastAsia="fr-FR"/>
        </w:rPr>
        <w:t xml:space="preserve"> no existe</w:t>
      </w:r>
      <w:r w:rsidRPr="006F7B04">
        <w:rPr>
          <w:rFonts w:ascii="Century Gothic" w:eastAsia="Times New Roman" w:hAnsi="Century Gothic" w:cs="Arial"/>
          <w:color w:val="000000"/>
          <w:lang w:val="es-ES_tradnl" w:eastAsia="fr-FR"/>
        </w:rPr>
        <w:t xml:space="preserve"> el gasto, deje la cel</w:t>
      </w:r>
      <w:r w:rsidR="0058123B" w:rsidRPr="006F7B04">
        <w:rPr>
          <w:rFonts w:ascii="Century Gothic" w:eastAsia="Times New Roman" w:hAnsi="Century Gothic" w:cs="Arial"/>
          <w:color w:val="000000"/>
          <w:lang w:val="es-ES_tradnl" w:eastAsia="fr-FR"/>
        </w:rPr>
        <w:t>da vacía.</w:t>
      </w:r>
      <w:r w:rsidRPr="006F7B04">
        <w:rPr>
          <w:rFonts w:ascii="Century Gothic" w:eastAsia="Times New Roman" w:hAnsi="Century Gothic" w:cs="Arial"/>
          <w:color w:val="000000"/>
          <w:lang w:val="es-ES_tradnl" w:eastAsia="fr-FR"/>
        </w:rPr>
        <w:t>  </w:t>
      </w:r>
    </w:p>
    <w:p w14:paraId="3F48BCA0" w14:textId="09CBC6EF" w:rsidR="00847D8F" w:rsidRPr="006F7B04" w:rsidRDefault="00E21843" w:rsidP="00D509C2">
      <w:pPr>
        <w:pStyle w:val="Paragraphedeliste"/>
        <w:numPr>
          <w:ilvl w:val="0"/>
          <w:numId w:val="17"/>
        </w:numPr>
        <w:spacing w:after="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Los gastos siempre deben presentarse </w:t>
      </w:r>
      <w:r w:rsidR="00847D8F" w:rsidRPr="006F7B04">
        <w:rPr>
          <w:rFonts w:ascii="Century Gothic" w:eastAsia="Times New Roman" w:hAnsi="Century Gothic" w:cs="Arial"/>
          <w:color w:val="000000"/>
          <w:lang w:val="es-ES_tradnl" w:eastAsia="fr-FR"/>
        </w:rPr>
        <w:t xml:space="preserve">en euros. </w:t>
      </w:r>
      <w:r w:rsidRPr="006F7B04">
        <w:rPr>
          <w:rFonts w:ascii="Century Gothic" w:eastAsia="Times New Roman" w:hAnsi="Century Gothic" w:cs="Arial"/>
          <w:color w:val="000000"/>
          <w:lang w:val="es-ES_tradnl" w:eastAsia="fr-FR"/>
        </w:rPr>
        <w:t xml:space="preserve">Si </w:t>
      </w:r>
      <w:r w:rsidR="00847D8F" w:rsidRPr="006F7B04">
        <w:rPr>
          <w:rFonts w:ascii="Century Gothic" w:eastAsia="Times New Roman" w:hAnsi="Century Gothic" w:cs="Arial"/>
          <w:color w:val="000000"/>
          <w:lang w:val="es-ES_tradnl" w:eastAsia="fr-FR"/>
        </w:rPr>
        <w:t>un gasto subvencionable del proyecto</w:t>
      </w:r>
      <w:r w:rsidRPr="006F7B04">
        <w:rPr>
          <w:rFonts w:ascii="Century Gothic" w:eastAsia="Times New Roman" w:hAnsi="Century Gothic" w:cs="Arial"/>
          <w:color w:val="000000"/>
          <w:lang w:val="es-ES_tradnl" w:eastAsia="fr-FR"/>
        </w:rPr>
        <w:t xml:space="preserve"> se</w:t>
      </w:r>
      <w:r w:rsidR="00847D8F" w:rsidRPr="006F7B04">
        <w:rPr>
          <w:rFonts w:ascii="Century Gothic" w:eastAsia="Times New Roman" w:hAnsi="Century Gothic" w:cs="Arial"/>
          <w:color w:val="000000"/>
          <w:lang w:val="es-ES_tradnl" w:eastAsia="fr-FR"/>
        </w:rPr>
        <w:t xml:space="preserve"> </w:t>
      </w:r>
      <w:r w:rsidRPr="006F7B04">
        <w:rPr>
          <w:rFonts w:ascii="Century Gothic" w:eastAsia="Times New Roman" w:hAnsi="Century Gothic" w:cs="Arial"/>
          <w:color w:val="000000"/>
          <w:lang w:val="es-ES_tradnl" w:eastAsia="fr-FR"/>
        </w:rPr>
        <w:t xml:space="preserve">realizó </w:t>
      </w:r>
      <w:r w:rsidR="00847D8F" w:rsidRPr="006F7B04">
        <w:rPr>
          <w:rFonts w:ascii="Century Gothic" w:eastAsia="Times New Roman" w:hAnsi="Century Gothic" w:cs="Arial"/>
          <w:color w:val="000000"/>
          <w:lang w:val="es-ES_tradnl" w:eastAsia="fr-FR"/>
        </w:rPr>
        <w:t>en</w:t>
      </w:r>
      <w:r w:rsidR="0092523A" w:rsidRPr="006F7B04">
        <w:rPr>
          <w:rFonts w:ascii="Century Gothic" w:eastAsia="Times New Roman" w:hAnsi="Century Gothic" w:cs="Arial"/>
          <w:color w:val="000000"/>
          <w:lang w:val="es-ES_tradnl" w:eastAsia="fr-FR"/>
        </w:rPr>
        <w:t xml:space="preserve"> una moneda distinta </w:t>
      </w:r>
      <w:r w:rsidRPr="006F7B04">
        <w:rPr>
          <w:rFonts w:ascii="Century Gothic" w:eastAsia="Times New Roman" w:hAnsi="Century Gothic" w:cs="Arial"/>
          <w:color w:val="000000"/>
          <w:lang w:val="es-ES_tradnl" w:eastAsia="fr-FR"/>
        </w:rPr>
        <w:t>a</w:t>
      </w:r>
      <w:r w:rsidR="0092523A" w:rsidRPr="006F7B04">
        <w:rPr>
          <w:rFonts w:ascii="Century Gothic" w:eastAsia="Times New Roman" w:hAnsi="Century Gothic" w:cs="Arial"/>
          <w:color w:val="000000"/>
          <w:lang w:val="es-ES_tradnl" w:eastAsia="fr-FR"/>
        </w:rPr>
        <w:t xml:space="preserve">l euro, </w:t>
      </w:r>
      <w:r w:rsidR="00847D8F" w:rsidRPr="006F7B04">
        <w:rPr>
          <w:rFonts w:ascii="Century Gothic" w:eastAsia="Times New Roman" w:hAnsi="Century Gothic" w:cs="Arial"/>
          <w:color w:val="000000"/>
          <w:lang w:val="es-ES_tradnl" w:eastAsia="fr-FR"/>
        </w:rPr>
        <w:t>l</w:t>
      </w:r>
      <w:r w:rsidR="0092523A" w:rsidRPr="006F7B04">
        <w:rPr>
          <w:rFonts w:ascii="Century Gothic" w:eastAsia="Times New Roman" w:hAnsi="Century Gothic" w:cs="Arial"/>
          <w:color w:val="000000"/>
          <w:lang w:val="es-ES_tradnl" w:eastAsia="fr-FR"/>
        </w:rPr>
        <w:t>a</w:t>
      </w:r>
      <w:r w:rsidR="00847D8F" w:rsidRPr="006F7B04">
        <w:rPr>
          <w:rFonts w:ascii="Century Gothic" w:eastAsia="Times New Roman" w:hAnsi="Century Gothic" w:cs="Arial"/>
          <w:color w:val="000000"/>
          <w:lang w:val="es-ES_tradnl" w:eastAsia="fr-FR"/>
        </w:rPr>
        <w:t xml:space="preserve"> OSC </w:t>
      </w:r>
      <w:r w:rsidR="0092523A" w:rsidRPr="006F7B04">
        <w:rPr>
          <w:rFonts w:ascii="Century Gothic" w:eastAsia="Times New Roman" w:hAnsi="Century Gothic" w:cs="Arial"/>
          <w:color w:val="000000"/>
          <w:lang w:val="es-ES_tradnl" w:eastAsia="fr-FR"/>
        </w:rPr>
        <w:t xml:space="preserve">deberá </w:t>
      </w:r>
      <w:r w:rsidR="00847D8F" w:rsidRPr="006F7B04">
        <w:rPr>
          <w:rFonts w:ascii="Century Gothic" w:eastAsia="Times New Roman" w:hAnsi="Century Gothic" w:cs="Arial"/>
          <w:color w:val="000000"/>
          <w:lang w:val="es-ES_tradnl" w:eastAsia="fr-FR"/>
        </w:rPr>
        <w:t>convertir</w:t>
      </w:r>
      <w:r w:rsidR="0092523A" w:rsidRPr="006F7B04">
        <w:rPr>
          <w:rFonts w:ascii="Century Gothic" w:eastAsia="Times New Roman" w:hAnsi="Century Gothic" w:cs="Arial"/>
          <w:color w:val="000000"/>
          <w:lang w:val="es-ES_tradnl" w:eastAsia="fr-FR"/>
        </w:rPr>
        <w:t xml:space="preserve"> </w:t>
      </w:r>
      <w:r w:rsidR="00847D8F" w:rsidRPr="006F7B04">
        <w:rPr>
          <w:rFonts w:ascii="Century Gothic" w:eastAsia="Times New Roman" w:hAnsi="Century Gothic" w:cs="Arial"/>
          <w:color w:val="000000"/>
          <w:lang w:val="es-ES_tradnl" w:eastAsia="fr-FR"/>
        </w:rPr>
        <w:t xml:space="preserve">el importe de la factura </w:t>
      </w:r>
      <w:r w:rsidRPr="006F7B04">
        <w:rPr>
          <w:rFonts w:ascii="Century Gothic" w:eastAsia="Times New Roman" w:hAnsi="Century Gothic" w:cs="Arial"/>
          <w:color w:val="000000"/>
          <w:lang w:val="es-ES_tradnl" w:eastAsia="fr-FR"/>
        </w:rPr>
        <w:t>a</w:t>
      </w:r>
      <w:r w:rsidR="00847D8F" w:rsidRPr="006F7B04">
        <w:rPr>
          <w:rFonts w:ascii="Century Gothic" w:eastAsia="Times New Roman" w:hAnsi="Century Gothic" w:cs="Arial"/>
          <w:color w:val="000000"/>
          <w:lang w:val="es-ES_tradnl" w:eastAsia="fr-FR"/>
        </w:rPr>
        <w:t xml:space="preserve"> euros mediante la regla de conversión </w:t>
      </w:r>
      <w:r w:rsidR="00B7646B" w:rsidRPr="006F7B04">
        <w:rPr>
          <w:rFonts w:ascii="Century Gothic" w:eastAsia="Times New Roman" w:hAnsi="Century Gothic" w:cs="Arial"/>
          <w:color w:val="000000"/>
          <w:lang w:val="es-ES_tradnl" w:eastAsia="fr-FR"/>
        </w:rPr>
        <w:t>de su preferencia</w:t>
      </w:r>
      <w:r w:rsidR="00847D8F" w:rsidRPr="006F7B04">
        <w:rPr>
          <w:rFonts w:ascii="Century Gothic" w:eastAsia="Times New Roman" w:hAnsi="Century Gothic" w:cs="Arial"/>
          <w:color w:val="000000"/>
          <w:lang w:val="es-ES_tradnl" w:eastAsia="fr-FR"/>
        </w:rPr>
        <w:t xml:space="preserve">, </w:t>
      </w:r>
      <w:r w:rsidR="00B7646B" w:rsidRPr="006F7B04">
        <w:rPr>
          <w:rFonts w:ascii="Century Gothic" w:eastAsia="Times New Roman" w:hAnsi="Century Gothic" w:cs="Arial"/>
          <w:color w:val="000000"/>
          <w:lang w:val="es-ES_tradnl" w:eastAsia="fr-FR"/>
        </w:rPr>
        <w:t xml:space="preserve">siempre y cuando </w:t>
      </w:r>
      <w:r w:rsidR="00847D8F" w:rsidRPr="006F7B04">
        <w:rPr>
          <w:rFonts w:ascii="Century Gothic" w:eastAsia="Times New Roman" w:hAnsi="Century Gothic" w:cs="Arial"/>
          <w:color w:val="000000"/>
          <w:lang w:val="es-ES_tradnl" w:eastAsia="fr-FR"/>
        </w:rPr>
        <w:t>respet</w:t>
      </w:r>
      <w:r w:rsidR="00B7646B" w:rsidRPr="006F7B04">
        <w:rPr>
          <w:rFonts w:ascii="Century Gothic" w:eastAsia="Times New Roman" w:hAnsi="Century Gothic" w:cs="Arial"/>
          <w:color w:val="000000"/>
          <w:lang w:val="es-ES_tradnl" w:eastAsia="fr-FR"/>
        </w:rPr>
        <w:t>e</w:t>
      </w:r>
      <w:r w:rsidR="009D6F71" w:rsidRPr="006F7B04">
        <w:rPr>
          <w:rFonts w:ascii="Century Gothic" w:eastAsia="Times New Roman" w:hAnsi="Century Gothic" w:cs="Arial"/>
          <w:color w:val="000000"/>
          <w:lang w:val="es-ES_tradnl" w:eastAsia="fr-FR"/>
        </w:rPr>
        <w:t xml:space="preserve"> las </w:t>
      </w:r>
      <w:r w:rsidRPr="006F7B04">
        <w:rPr>
          <w:rFonts w:ascii="Century Gothic" w:eastAsia="Times New Roman" w:hAnsi="Century Gothic" w:cs="Arial"/>
          <w:color w:val="000000"/>
          <w:lang w:val="es-ES_tradnl" w:eastAsia="fr-FR"/>
        </w:rPr>
        <w:t xml:space="preserve">siguientes </w:t>
      </w:r>
      <w:r w:rsidR="009D6F71" w:rsidRPr="006F7B04">
        <w:rPr>
          <w:rFonts w:ascii="Century Gothic" w:eastAsia="Times New Roman" w:hAnsi="Century Gothic" w:cs="Arial"/>
          <w:color w:val="000000"/>
          <w:lang w:val="es-ES_tradnl" w:eastAsia="fr-FR"/>
        </w:rPr>
        <w:t>condiciones</w:t>
      </w:r>
      <w:r w:rsidR="00847D8F" w:rsidRPr="006F7B04">
        <w:rPr>
          <w:rFonts w:ascii="Century Gothic" w:eastAsia="Times New Roman" w:hAnsi="Century Gothic" w:cs="Arial"/>
          <w:color w:val="000000"/>
          <w:lang w:val="es-ES_tradnl" w:eastAsia="fr-FR"/>
        </w:rPr>
        <w:t>: </w:t>
      </w:r>
    </w:p>
    <w:p w14:paraId="12906E67" w14:textId="54AED461" w:rsidR="00847D8F" w:rsidRPr="006F7B04" w:rsidRDefault="00DC036A" w:rsidP="00D509C2">
      <w:pPr>
        <w:numPr>
          <w:ilvl w:val="0"/>
          <w:numId w:val="16"/>
        </w:numPr>
        <w:spacing w:after="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s</w:t>
      </w:r>
      <w:r w:rsidR="00847D8F" w:rsidRPr="006F7B04">
        <w:rPr>
          <w:rFonts w:ascii="Century Gothic" w:eastAsia="Times New Roman" w:hAnsi="Century Gothic" w:cs="Arial"/>
          <w:color w:val="000000"/>
          <w:lang w:val="es-ES_tradnl" w:eastAsia="fr-FR"/>
        </w:rPr>
        <w:t>e trata de una norma contable escrita</w:t>
      </w:r>
      <w:r w:rsidRPr="006F7B04">
        <w:rPr>
          <w:rStyle w:val="normaltextrun"/>
          <w:rFonts w:ascii="Century Gothic" w:hAnsi="Century Gothic"/>
          <w:lang w:val="es-ES_tradnl"/>
        </w:rPr>
        <w:t xml:space="preserve"> que coincide con</w:t>
      </w:r>
      <w:r w:rsidRPr="006F7B04">
        <w:rPr>
          <w:rFonts w:ascii="Century Gothic" w:eastAsia="Times New Roman" w:hAnsi="Century Gothic" w:cs="Arial"/>
          <w:color w:val="000000"/>
          <w:lang w:val="es-ES_tradnl" w:eastAsia="fr-FR"/>
        </w:rPr>
        <w:t xml:space="preserve"> </w:t>
      </w:r>
      <w:r w:rsidR="00847D8F" w:rsidRPr="006F7B04">
        <w:rPr>
          <w:rFonts w:ascii="Century Gothic" w:eastAsia="Times New Roman" w:hAnsi="Century Gothic" w:cs="Arial"/>
          <w:color w:val="000000"/>
          <w:lang w:val="es-ES_tradnl" w:eastAsia="fr-FR"/>
        </w:rPr>
        <w:t>un</w:t>
      </w:r>
      <w:r w:rsidRPr="006F7B04">
        <w:rPr>
          <w:rFonts w:ascii="Century Gothic" w:eastAsia="Times New Roman" w:hAnsi="Century Gothic" w:cs="Arial"/>
          <w:color w:val="000000"/>
          <w:lang w:val="es-ES_tradnl" w:eastAsia="fr-FR"/>
        </w:rPr>
        <w:t>a práctica estándar de la OSC;</w:t>
      </w:r>
    </w:p>
    <w:p w14:paraId="76B5FEF4" w14:textId="56D61D5C" w:rsidR="00847D8F" w:rsidRPr="006F7B04" w:rsidRDefault="00DC036A" w:rsidP="00D509C2">
      <w:pPr>
        <w:numPr>
          <w:ilvl w:val="0"/>
          <w:numId w:val="16"/>
        </w:numPr>
        <w:spacing w:after="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e</w:t>
      </w:r>
      <w:r w:rsidR="00847D8F" w:rsidRPr="006F7B04">
        <w:rPr>
          <w:rFonts w:ascii="Century Gothic" w:eastAsia="Times New Roman" w:hAnsi="Century Gothic" w:cs="Arial"/>
          <w:color w:val="000000"/>
          <w:lang w:val="es-ES_tradnl" w:eastAsia="fr-FR"/>
        </w:rPr>
        <w:t xml:space="preserve">sta regla </w:t>
      </w:r>
      <w:r w:rsidRPr="006F7B04">
        <w:rPr>
          <w:rStyle w:val="normaltextrun"/>
          <w:rFonts w:ascii="Century Gothic" w:hAnsi="Century Gothic"/>
          <w:lang w:val="es-ES_tradnl"/>
        </w:rPr>
        <w:t xml:space="preserve">debe aplicarse de forma </w:t>
      </w:r>
      <w:r w:rsidRPr="006F7B04">
        <w:rPr>
          <w:rFonts w:ascii="Century Gothic" w:eastAsia="Times New Roman" w:hAnsi="Century Gothic" w:cs="Arial"/>
          <w:color w:val="000000"/>
          <w:lang w:val="es-ES_tradnl" w:eastAsia="fr-FR"/>
        </w:rPr>
        <w:t xml:space="preserve">constante </w:t>
      </w:r>
      <w:r w:rsidRPr="006F7B04">
        <w:rPr>
          <w:rStyle w:val="normaltextrun"/>
          <w:rFonts w:ascii="Century Gothic" w:hAnsi="Century Gothic"/>
          <w:lang w:val="es-ES_tradnl"/>
        </w:rPr>
        <w:t xml:space="preserve">a lo largo del </w:t>
      </w:r>
      <w:r w:rsidRPr="006F7B04">
        <w:rPr>
          <w:rFonts w:ascii="Century Gothic" w:eastAsia="Times New Roman" w:hAnsi="Century Gothic" w:cs="Arial"/>
          <w:color w:val="000000"/>
          <w:lang w:val="es-ES_tradnl" w:eastAsia="fr-FR"/>
        </w:rPr>
        <w:t>proyecto;</w:t>
      </w:r>
    </w:p>
    <w:p w14:paraId="00E6B88A" w14:textId="0E15787D" w:rsidR="00B7646B" w:rsidRPr="006F7B04" w:rsidRDefault="00DC036A" w:rsidP="00D509C2">
      <w:pPr>
        <w:numPr>
          <w:ilvl w:val="0"/>
          <w:numId w:val="16"/>
        </w:numPr>
        <w:spacing w:after="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e</w:t>
      </w:r>
      <w:r w:rsidR="00847D8F" w:rsidRPr="006F7B04">
        <w:rPr>
          <w:rFonts w:ascii="Century Gothic" w:eastAsia="Times New Roman" w:hAnsi="Century Gothic" w:cs="Arial"/>
          <w:color w:val="000000"/>
          <w:lang w:val="es-ES_tradnl" w:eastAsia="fr-FR"/>
        </w:rPr>
        <w:t xml:space="preserve">sta norma </w:t>
      </w:r>
      <w:r w:rsidRPr="006F7B04">
        <w:rPr>
          <w:rStyle w:val="normaltextrun"/>
          <w:rFonts w:ascii="Century Gothic" w:hAnsi="Century Gothic"/>
          <w:lang w:val="es-ES_tradnl"/>
        </w:rPr>
        <w:t xml:space="preserve">debe aplicarse </w:t>
      </w:r>
      <w:r w:rsidR="00847D8F" w:rsidRPr="006F7B04">
        <w:rPr>
          <w:rFonts w:ascii="Century Gothic" w:eastAsia="Times New Roman" w:hAnsi="Century Gothic" w:cs="Arial"/>
          <w:color w:val="000000"/>
          <w:lang w:val="es-ES_tradnl" w:eastAsia="fr-FR"/>
        </w:rPr>
        <w:t>a todos los tipos de transacciones y a todas las fuentes de financiamiento</w:t>
      </w:r>
      <w:r w:rsidR="00B7646B" w:rsidRPr="006F7B04">
        <w:rPr>
          <w:rFonts w:ascii="Century Gothic" w:eastAsia="Times New Roman" w:hAnsi="Century Gothic" w:cs="Arial"/>
          <w:color w:val="000000"/>
          <w:lang w:val="es-ES_tradnl" w:eastAsia="fr-FR"/>
        </w:rPr>
        <w:t>.</w:t>
      </w:r>
    </w:p>
    <w:p w14:paraId="6A05A809" w14:textId="77777777" w:rsidR="004E466C" w:rsidRPr="006F7B04" w:rsidRDefault="004E466C" w:rsidP="00D509C2">
      <w:pPr>
        <w:spacing w:after="0"/>
        <w:jc w:val="both"/>
        <w:rPr>
          <w:rFonts w:ascii="Century Gothic" w:eastAsia="Times New Roman" w:hAnsi="Century Gothic" w:cs="Arial"/>
          <w:b/>
          <w:bCs/>
          <w:color w:val="000000"/>
          <w:lang w:val="es-ES_tradnl" w:eastAsia="fr-FR"/>
        </w:rPr>
      </w:pPr>
    </w:p>
    <w:p w14:paraId="2D25294C" w14:textId="7CC25692" w:rsidR="00847D8F" w:rsidRPr="006F7B04" w:rsidRDefault="00847D8F" w:rsidP="00061682">
      <w:pPr>
        <w:spacing w:after="120"/>
        <w:jc w:val="both"/>
        <w:outlineLvl w:val="0"/>
        <w:rPr>
          <w:rFonts w:ascii="Century Gothic" w:eastAsia="Times New Roman" w:hAnsi="Century Gothic" w:cs="Times New Roman"/>
          <w:u w:val="single"/>
          <w:lang w:val="es-ES_tradnl" w:eastAsia="fr-FR"/>
        </w:rPr>
      </w:pPr>
      <w:r w:rsidRPr="006F7B04">
        <w:rPr>
          <w:rFonts w:ascii="Century Gothic" w:eastAsia="Times New Roman" w:hAnsi="Century Gothic" w:cs="Arial"/>
          <w:b/>
          <w:bCs/>
          <w:color w:val="000000"/>
          <w:u w:val="single"/>
          <w:lang w:val="es-ES_tradnl" w:eastAsia="fr-FR"/>
        </w:rPr>
        <w:lastRenderedPageBreak/>
        <w:t xml:space="preserve">Las </w:t>
      </w:r>
      <w:r w:rsidR="00DC036A" w:rsidRPr="006F7B04">
        <w:rPr>
          <w:rFonts w:ascii="Century Gothic" w:eastAsia="Times New Roman" w:hAnsi="Century Gothic" w:cs="Arial"/>
          <w:b/>
          <w:bCs/>
          <w:color w:val="000000"/>
          <w:u w:val="single"/>
          <w:lang w:val="es-ES_tradnl" w:eastAsia="fr-FR"/>
        </w:rPr>
        <w:t>categorías</w:t>
      </w:r>
    </w:p>
    <w:p w14:paraId="179A7CEB" w14:textId="5187E970" w:rsidR="00847D8F" w:rsidRPr="006F7B04" w:rsidRDefault="00847D8F" w:rsidP="00061682">
      <w:pPr>
        <w:pStyle w:val="Paragraphedeliste"/>
        <w:numPr>
          <w:ilvl w:val="0"/>
          <w:numId w:val="17"/>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El contenido de la columna </w:t>
      </w:r>
      <w:r w:rsidR="00DC036A" w:rsidRPr="006F7B04">
        <w:rPr>
          <w:rFonts w:ascii="Century Gothic" w:eastAsia="Times New Roman" w:hAnsi="Century Gothic" w:cs="Arial"/>
          <w:color w:val="000000"/>
          <w:lang w:val="es-ES_tradnl" w:eastAsia="fr-FR"/>
        </w:rPr>
        <w:t>“</w:t>
      </w:r>
      <w:r w:rsidRPr="006F7B04">
        <w:rPr>
          <w:rFonts w:ascii="Century Gothic" w:eastAsia="Times New Roman" w:hAnsi="Century Gothic" w:cs="Arial"/>
          <w:color w:val="000000"/>
          <w:lang w:val="es-ES_tradnl" w:eastAsia="fr-FR"/>
        </w:rPr>
        <w:t>Tipos de gastos</w:t>
      </w:r>
      <w:r w:rsidR="00DC036A" w:rsidRPr="006F7B04">
        <w:rPr>
          <w:rFonts w:ascii="Century Gothic" w:eastAsia="Times New Roman" w:hAnsi="Century Gothic" w:cs="Arial"/>
          <w:color w:val="000000"/>
          <w:lang w:val="es-ES_tradnl" w:eastAsia="fr-FR"/>
        </w:rPr>
        <w:t>”</w:t>
      </w:r>
      <w:r w:rsidRPr="006F7B04">
        <w:rPr>
          <w:rFonts w:ascii="Century Gothic" w:eastAsia="Times New Roman" w:hAnsi="Century Gothic" w:cs="Arial"/>
          <w:color w:val="000000"/>
          <w:lang w:val="es-ES_tradnl" w:eastAsia="fr-FR"/>
        </w:rPr>
        <w:t xml:space="preserve"> debe corresponder al del presupuesto global anexo al convenio de financiamiento, salvo </w:t>
      </w:r>
      <w:r w:rsidR="0029379C" w:rsidRPr="006F7B04">
        <w:rPr>
          <w:rFonts w:ascii="Century Gothic" w:eastAsia="Times New Roman" w:hAnsi="Century Gothic" w:cs="Arial"/>
          <w:color w:val="000000"/>
          <w:lang w:val="es-ES_tradnl" w:eastAsia="fr-FR"/>
        </w:rPr>
        <w:t>si durante la ejecución</w:t>
      </w:r>
      <w:r w:rsidR="004A2202" w:rsidRPr="006F7B04">
        <w:rPr>
          <w:rFonts w:ascii="Century Gothic" w:eastAsia="Times New Roman" w:hAnsi="Century Gothic" w:cs="Arial"/>
          <w:color w:val="000000"/>
          <w:lang w:val="es-ES_tradnl" w:eastAsia="fr-FR"/>
        </w:rPr>
        <w:t xml:space="preserve"> del proyecto</w:t>
      </w:r>
      <w:r w:rsidR="0029379C" w:rsidRPr="006F7B04">
        <w:rPr>
          <w:rFonts w:ascii="Century Gothic" w:eastAsia="Times New Roman" w:hAnsi="Century Gothic" w:cs="Arial"/>
          <w:color w:val="000000"/>
          <w:lang w:val="es-ES_tradnl" w:eastAsia="fr-FR"/>
        </w:rPr>
        <w:t xml:space="preserve"> </w:t>
      </w:r>
      <w:r w:rsidRPr="006F7B04">
        <w:rPr>
          <w:rFonts w:ascii="Century Gothic" w:eastAsia="Times New Roman" w:hAnsi="Century Gothic" w:cs="Arial"/>
          <w:color w:val="000000"/>
          <w:lang w:val="es-ES_tradnl" w:eastAsia="fr-FR"/>
        </w:rPr>
        <w:t>apare</w:t>
      </w:r>
      <w:r w:rsidR="0029379C" w:rsidRPr="006F7B04">
        <w:rPr>
          <w:rFonts w:ascii="Century Gothic" w:eastAsia="Times New Roman" w:hAnsi="Century Gothic" w:cs="Arial"/>
          <w:color w:val="000000"/>
          <w:lang w:val="es-ES_tradnl" w:eastAsia="fr-FR"/>
        </w:rPr>
        <w:t xml:space="preserve">cieron </w:t>
      </w:r>
      <w:r w:rsidRPr="006F7B04">
        <w:rPr>
          <w:rFonts w:ascii="Century Gothic" w:eastAsia="Times New Roman" w:hAnsi="Century Gothic" w:cs="Arial"/>
          <w:color w:val="000000"/>
          <w:lang w:val="es-ES_tradnl" w:eastAsia="fr-FR"/>
        </w:rPr>
        <w:t>nuevas líneas de gasto</w:t>
      </w:r>
      <w:r w:rsidR="004A2202" w:rsidRPr="006F7B04">
        <w:rPr>
          <w:rFonts w:ascii="Century Gothic" w:eastAsia="Times New Roman" w:hAnsi="Century Gothic" w:cs="Arial"/>
          <w:color w:val="000000"/>
          <w:lang w:val="es-ES_tradnl" w:eastAsia="fr-FR"/>
        </w:rPr>
        <w:t>s</w:t>
      </w:r>
      <w:r w:rsidRPr="006F7B04">
        <w:rPr>
          <w:rFonts w:ascii="Century Gothic" w:eastAsia="Times New Roman" w:hAnsi="Century Gothic" w:cs="Arial"/>
          <w:color w:val="000000"/>
          <w:lang w:val="es-ES_tradnl" w:eastAsia="fr-FR"/>
        </w:rPr>
        <w:t xml:space="preserve">, las cuales </w:t>
      </w:r>
      <w:r w:rsidR="00B804CC" w:rsidRPr="006F7B04">
        <w:rPr>
          <w:rFonts w:ascii="Century Gothic" w:eastAsia="Times New Roman" w:hAnsi="Century Gothic" w:cs="Arial"/>
          <w:color w:val="000000"/>
          <w:lang w:val="es-ES_tradnl" w:eastAsia="fr-FR"/>
        </w:rPr>
        <w:t>deben entonces</w:t>
      </w:r>
      <w:r w:rsidRPr="006F7B04">
        <w:rPr>
          <w:rFonts w:ascii="Century Gothic" w:eastAsia="Times New Roman" w:hAnsi="Century Gothic" w:cs="Arial"/>
          <w:color w:val="000000"/>
          <w:lang w:val="es-ES_tradnl" w:eastAsia="fr-FR"/>
        </w:rPr>
        <w:t xml:space="preserve"> añadir</w:t>
      </w:r>
      <w:r w:rsidR="00B804CC" w:rsidRPr="006F7B04">
        <w:rPr>
          <w:rFonts w:ascii="Century Gothic" w:eastAsia="Times New Roman" w:hAnsi="Century Gothic" w:cs="Arial"/>
          <w:color w:val="000000"/>
          <w:lang w:val="es-ES_tradnl" w:eastAsia="fr-FR"/>
        </w:rPr>
        <w:t>se</w:t>
      </w:r>
      <w:r w:rsidRPr="006F7B04">
        <w:rPr>
          <w:rFonts w:ascii="Century Gothic" w:eastAsia="Times New Roman" w:hAnsi="Century Gothic" w:cs="Arial"/>
          <w:color w:val="000000"/>
          <w:lang w:val="es-ES_tradnl" w:eastAsia="fr-FR"/>
        </w:rPr>
        <w:t>. </w:t>
      </w:r>
    </w:p>
    <w:p w14:paraId="0F81FB03" w14:textId="7433D119" w:rsidR="004E466C" w:rsidRPr="006F7B04" w:rsidRDefault="00847D8F" w:rsidP="00061682">
      <w:pPr>
        <w:pStyle w:val="Paragraphedeliste"/>
        <w:numPr>
          <w:ilvl w:val="0"/>
          <w:numId w:val="17"/>
        </w:numPr>
        <w:spacing w:before="100" w:beforeAutospacing="1"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Se </w:t>
      </w:r>
      <w:r w:rsidR="004A2202" w:rsidRPr="006F7B04">
        <w:rPr>
          <w:rFonts w:ascii="Century Gothic" w:eastAsia="Times New Roman" w:hAnsi="Century Gothic" w:cs="Arial"/>
          <w:color w:val="000000"/>
          <w:lang w:val="es-ES_tradnl" w:eastAsia="fr-FR"/>
        </w:rPr>
        <w:t>contempla</w:t>
      </w:r>
      <w:r w:rsidRPr="006F7B04">
        <w:rPr>
          <w:rFonts w:ascii="Century Gothic" w:eastAsia="Times New Roman" w:hAnsi="Century Gothic" w:cs="Arial"/>
          <w:color w:val="000000"/>
          <w:lang w:val="es-ES_tradnl" w:eastAsia="fr-FR"/>
        </w:rPr>
        <w:t xml:space="preserve"> una sola línea para las sub</w:t>
      </w:r>
      <w:r w:rsidR="004A2202" w:rsidRPr="006F7B04">
        <w:rPr>
          <w:rFonts w:ascii="Century Gothic" w:eastAsia="Times New Roman" w:hAnsi="Century Gothic" w:cs="Arial"/>
          <w:color w:val="000000"/>
          <w:lang w:val="es-ES_tradnl" w:eastAsia="fr-FR"/>
        </w:rPr>
        <w:t>categorías</w:t>
      </w:r>
      <w:r w:rsidRPr="006F7B04">
        <w:rPr>
          <w:rFonts w:ascii="Century Gothic" w:eastAsia="Times New Roman" w:hAnsi="Century Gothic" w:cs="Arial"/>
          <w:color w:val="000000"/>
          <w:lang w:val="es-ES_tradnl" w:eastAsia="fr-FR"/>
        </w:rPr>
        <w:t xml:space="preserve"> </w:t>
      </w:r>
      <w:r w:rsidR="00DC036A" w:rsidRPr="006F7B04">
        <w:rPr>
          <w:rFonts w:ascii="Century Gothic" w:eastAsia="Times New Roman" w:hAnsi="Century Gothic" w:cs="Arial"/>
          <w:color w:val="000000"/>
          <w:lang w:val="es-ES_tradnl" w:eastAsia="fr-FR"/>
        </w:rPr>
        <w:t>“</w:t>
      </w:r>
      <w:r w:rsidRPr="006F7B04">
        <w:rPr>
          <w:rFonts w:ascii="Century Gothic" w:eastAsia="Times New Roman" w:hAnsi="Century Gothic" w:cs="Arial"/>
          <w:color w:val="000000"/>
          <w:lang w:val="es-ES_tradnl" w:eastAsia="fr-FR"/>
        </w:rPr>
        <w:t>evaluación externa</w:t>
      </w:r>
      <w:r w:rsidR="00DC036A" w:rsidRPr="006F7B04">
        <w:rPr>
          <w:rFonts w:ascii="Century Gothic" w:eastAsia="Times New Roman" w:hAnsi="Century Gothic" w:cs="Arial"/>
          <w:color w:val="000000"/>
          <w:lang w:val="es-ES_tradnl" w:eastAsia="fr-FR"/>
        </w:rPr>
        <w:t>”</w:t>
      </w:r>
      <w:r w:rsidRPr="006F7B04">
        <w:rPr>
          <w:rFonts w:ascii="Century Gothic" w:eastAsia="Times New Roman" w:hAnsi="Century Gothic" w:cs="Arial"/>
          <w:color w:val="000000"/>
          <w:lang w:val="es-ES_tradnl" w:eastAsia="fr-FR"/>
        </w:rPr>
        <w:t xml:space="preserve"> y </w:t>
      </w:r>
      <w:r w:rsidR="00DC036A" w:rsidRPr="006F7B04">
        <w:rPr>
          <w:rFonts w:ascii="Century Gothic" w:eastAsia="Times New Roman" w:hAnsi="Century Gothic" w:cs="Arial"/>
          <w:color w:val="000000"/>
          <w:lang w:val="es-ES_tradnl" w:eastAsia="fr-FR"/>
        </w:rPr>
        <w:t>“</w:t>
      </w:r>
      <w:r w:rsidRPr="006F7B04">
        <w:rPr>
          <w:rFonts w:ascii="Century Gothic" w:eastAsia="Times New Roman" w:hAnsi="Century Gothic" w:cs="Arial"/>
          <w:color w:val="000000"/>
          <w:lang w:val="es-ES_tradnl" w:eastAsia="fr-FR"/>
        </w:rPr>
        <w:t>auditoría externa</w:t>
      </w:r>
      <w:r w:rsidR="00DC036A" w:rsidRPr="006F7B04">
        <w:rPr>
          <w:rFonts w:ascii="Century Gothic" w:eastAsia="Times New Roman" w:hAnsi="Century Gothic" w:cs="Arial"/>
          <w:color w:val="000000"/>
          <w:lang w:val="es-ES_tradnl" w:eastAsia="fr-FR"/>
        </w:rPr>
        <w:t>”</w:t>
      </w:r>
      <w:r w:rsidRPr="006F7B04">
        <w:rPr>
          <w:rFonts w:ascii="Century Gothic" w:eastAsia="Times New Roman" w:hAnsi="Century Gothic" w:cs="Arial"/>
          <w:color w:val="000000"/>
          <w:lang w:val="es-ES_tradnl" w:eastAsia="fr-FR"/>
        </w:rPr>
        <w:t xml:space="preserve">, que </w:t>
      </w:r>
      <w:r w:rsidR="0030495E" w:rsidRPr="006F7B04">
        <w:rPr>
          <w:rFonts w:ascii="Century Gothic" w:eastAsia="Times New Roman" w:hAnsi="Century Gothic" w:cs="Arial"/>
          <w:color w:val="000000"/>
          <w:lang w:val="es-ES_tradnl" w:eastAsia="fr-FR"/>
        </w:rPr>
        <w:t>corresponden</w:t>
      </w:r>
      <w:r w:rsidRPr="006F7B04">
        <w:rPr>
          <w:rFonts w:ascii="Century Gothic" w:eastAsia="Times New Roman" w:hAnsi="Century Gothic" w:cs="Arial"/>
          <w:color w:val="000000"/>
          <w:lang w:val="es-ES_tradnl" w:eastAsia="fr-FR"/>
        </w:rPr>
        <w:t xml:space="preserve"> a prestaciones específicas predefinidas, exigidas en algunos casos por la ADF. </w:t>
      </w:r>
    </w:p>
    <w:p w14:paraId="1953CA83" w14:textId="61D0B1C0" w:rsidR="004E466C" w:rsidRPr="006F7B04" w:rsidRDefault="00A8495E" w:rsidP="00061682">
      <w:pPr>
        <w:pStyle w:val="Paragraphedeliste"/>
        <w:numPr>
          <w:ilvl w:val="0"/>
          <w:numId w:val="17"/>
        </w:numPr>
        <w:spacing w:before="100" w:beforeAutospacing="1"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En l</w:t>
      </w:r>
      <w:r w:rsidR="00847D8F" w:rsidRPr="006F7B04">
        <w:rPr>
          <w:rFonts w:ascii="Century Gothic" w:eastAsia="Times New Roman" w:hAnsi="Century Gothic" w:cs="Arial"/>
          <w:color w:val="000000"/>
          <w:lang w:val="es-ES_tradnl" w:eastAsia="fr-FR"/>
        </w:rPr>
        <w:t xml:space="preserve">a columna </w:t>
      </w:r>
      <w:r w:rsidR="00DC036A" w:rsidRPr="006F7B04">
        <w:rPr>
          <w:rFonts w:ascii="Century Gothic" w:eastAsia="Times New Roman" w:hAnsi="Century Gothic" w:cs="Arial"/>
          <w:color w:val="000000"/>
          <w:lang w:val="es-ES_tradnl" w:eastAsia="fr-FR"/>
        </w:rPr>
        <w:t>“</w:t>
      </w:r>
      <w:r w:rsidR="00D944EF" w:rsidRPr="006F7B04">
        <w:rPr>
          <w:rFonts w:ascii="Century Gothic" w:eastAsia="Times New Roman" w:hAnsi="Century Gothic" w:cs="Arial"/>
          <w:color w:val="000000"/>
          <w:lang w:val="es-ES_tradnl" w:eastAsia="fr-FR"/>
        </w:rPr>
        <w:t>M</w:t>
      </w:r>
      <w:r w:rsidR="00847D8F" w:rsidRPr="006F7B04">
        <w:rPr>
          <w:rFonts w:ascii="Century Gothic" w:eastAsia="Times New Roman" w:hAnsi="Century Gothic" w:cs="Arial"/>
          <w:color w:val="000000"/>
          <w:lang w:val="es-ES_tradnl" w:eastAsia="fr-FR"/>
        </w:rPr>
        <w:t>odo de cálculo</w:t>
      </w:r>
      <w:r w:rsidR="00DC036A" w:rsidRPr="006F7B04">
        <w:rPr>
          <w:rFonts w:ascii="Century Gothic" w:eastAsia="Times New Roman" w:hAnsi="Century Gothic" w:cs="Arial"/>
          <w:color w:val="000000"/>
          <w:lang w:val="es-ES_tradnl" w:eastAsia="fr-FR"/>
        </w:rPr>
        <w:t>”</w:t>
      </w:r>
      <w:r w:rsidR="00847D8F" w:rsidRPr="006F7B04">
        <w:rPr>
          <w:rFonts w:ascii="Century Gothic" w:eastAsia="Times New Roman" w:hAnsi="Century Gothic" w:cs="Arial"/>
          <w:color w:val="000000"/>
          <w:lang w:val="es-ES_tradnl" w:eastAsia="fr-FR"/>
        </w:rPr>
        <w:t xml:space="preserve"> </w:t>
      </w:r>
      <w:r w:rsidRPr="006F7B04">
        <w:rPr>
          <w:rFonts w:ascii="Century Gothic" w:eastAsia="Times New Roman" w:hAnsi="Century Gothic" w:cs="Arial"/>
          <w:color w:val="000000"/>
          <w:lang w:val="es-ES_tradnl" w:eastAsia="fr-FR"/>
        </w:rPr>
        <w:t xml:space="preserve">se </w:t>
      </w:r>
      <w:r w:rsidR="00847D8F" w:rsidRPr="006F7B04">
        <w:rPr>
          <w:rFonts w:ascii="Century Gothic" w:eastAsia="Times New Roman" w:hAnsi="Century Gothic" w:cs="Arial"/>
          <w:color w:val="000000"/>
          <w:lang w:val="es-ES_tradnl" w:eastAsia="fr-FR"/>
        </w:rPr>
        <w:t>debe</w:t>
      </w:r>
      <w:r w:rsidRPr="006F7B04">
        <w:rPr>
          <w:rFonts w:ascii="Century Gothic" w:eastAsia="Times New Roman" w:hAnsi="Century Gothic" w:cs="Arial"/>
          <w:color w:val="000000"/>
          <w:lang w:val="es-ES_tradnl" w:eastAsia="fr-FR"/>
        </w:rPr>
        <w:t>n</w:t>
      </w:r>
      <w:r w:rsidR="00847D8F" w:rsidRPr="006F7B04">
        <w:rPr>
          <w:rFonts w:ascii="Century Gothic" w:eastAsia="Times New Roman" w:hAnsi="Century Gothic" w:cs="Arial"/>
          <w:color w:val="000000"/>
          <w:lang w:val="es-ES_tradnl" w:eastAsia="fr-FR"/>
        </w:rPr>
        <w:t xml:space="preserve"> </w:t>
      </w:r>
      <w:r w:rsidRPr="006F7B04">
        <w:rPr>
          <w:rFonts w:ascii="Century Gothic" w:eastAsia="Times New Roman" w:hAnsi="Century Gothic" w:cs="Arial"/>
          <w:color w:val="000000"/>
          <w:lang w:val="es-ES_tradnl" w:eastAsia="fr-FR"/>
        </w:rPr>
        <w:t>indicar</w:t>
      </w:r>
      <w:r w:rsidR="00847D8F" w:rsidRPr="006F7B04">
        <w:rPr>
          <w:rFonts w:ascii="Century Gothic" w:eastAsia="Times New Roman" w:hAnsi="Century Gothic" w:cs="Arial"/>
          <w:color w:val="000000"/>
          <w:lang w:val="es-ES_tradnl" w:eastAsia="fr-FR"/>
        </w:rPr>
        <w:t xml:space="preserve"> los elementos que se han tenido en cuenta para </w:t>
      </w:r>
      <w:r w:rsidR="00D944EF" w:rsidRPr="006F7B04">
        <w:rPr>
          <w:rFonts w:ascii="Century Gothic" w:eastAsia="Times New Roman" w:hAnsi="Century Gothic" w:cs="Arial"/>
          <w:color w:val="000000"/>
          <w:lang w:val="es-ES_tradnl" w:eastAsia="fr-FR"/>
        </w:rPr>
        <w:t>el cálculo (costo</w:t>
      </w:r>
      <w:r w:rsidR="00847D8F" w:rsidRPr="006F7B04">
        <w:rPr>
          <w:rFonts w:ascii="Century Gothic" w:eastAsia="Times New Roman" w:hAnsi="Century Gothic" w:cs="Arial"/>
          <w:color w:val="000000"/>
          <w:lang w:val="es-ES_tradnl" w:eastAsia="fr-FR"/>
        </w:rPr>
        <w:t>s unitarios</w:t>
      </w:r>
      <w:r w:rsidRPr="006F7B04">
        <w:rPr>
          <w:rFonts w:ascii="Century Gothic" w:eastAsia="Times New Roman" w:hAnsi="Century Gothic" w:cs="Arial"/>
          <w:color w:val="000000"/>
          <w:lang w:val="es-ES_tradnl" w:eastAsia="fr-FR"/>
        </w:rPr>
        <w:t xml:space="preserve"> por</w:t>
      </w:r>
      <w:r w:rsidR="00847D8F" w:rsidRPr="006F7B04">
        <w:rPr>
          <w:rFonts w:ascii="Century Gothic" w:eastAsia="Times New Roman" w:hAnsi="Century Gothic" w:cs="Arial"/>
          <w:color w:val="000000"/>
          <w:lang w:val="es-ES_tradnl" w:eastAsia="fr-FR"/>
        </w:rPr>
        <w:t xml:space="preserve"> número de unidades).  </w:t>
      </w:r>
    </w:p>
    <w:p w14:paraId="58E8D850" w14:textId="4E60BEF5" w:rsidR="004E466C" w:rsidRPr="006F7B04" w:rsidRDefault="00847D8F" w:rsidP="00061682">
      <w:pPr>
        <w:pStyle w:val="Paragraphedeliste"/>
        <w:numPr>
          <w:ilvl w:val="0"/>
          <w:numId w:val="17"/>
        </w:numPr>
        <w:spacing w:before="100" w:beforeAutospacing="1"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bCs/>
          <w:iCs/>
          <w:color w:val="000000" w:themeColor="text1"/>
          <w:lang w:val="es-ES_tradnl" w:eastAsia="fr-FR"/>
        </w:rPr>
        <w:t xml:space="preserve">La línea </w:t>
      </w:r>
      <w:r w:rsidR="00DC036A" w:rsidRPr="006F7B04">
        <w:rPr>
          <w:rFonts w:ascii="Century Gothic" w:eastAsia="Times New Roman" w:hAnsi="Century Gothic" w:cs="Arial"/>
          <w:bCs/>
          <w:iCs/>
          <w:color w:val="000000" w:themeColor="text1"/>
          <w:lang w:val="es-ES_tradnl" w:eastAsia="fr-FR"/>
        </w:rPr>
        <w:t>“</w:t>
      </w:r>
      <w:r w:rsidR="0013407A" w:rsidRPr="006F7B04">
        <w:rPr>
          <w:rFonts w:ascii="Century Gothic" w:eastAsia="Times New Roman" w:hAnsi="Century Gothic" w:cs="Arial"/>
          <w:bCs/>
          <w:iCs/>
          <w:color w:val="000000" w:themeColor="text1"/>
          <w:lang w:val="es-ES_tradnl" w:eastAsia="fr-FR"/>
        </w:rPr>
        <w:t>Diversos</w:t>
      </w:r>
      <w:r w:rsidRPr="006F7B04">
        <w:rPr>
          <w:rFonts w:ascii="Century Gothic" w:eastAsia="Times New Roman" w:hAnsi="Century Gothic" w:cs="Arial"/>
          <w:bCs/>
          <w:iCs/>
          <w:color w:val="000000" w:themeColor="text1"/>
          <w:lang w:val="es-ES_tradnl" w:eastAsia="fr-FR"/>
        </w:rPr>
        <w:t xml:space="preserve"> e imprevistos</w:t>
      </w:r>
      <w:r w:rsidR="00DC036A" w:rsidRPr="006F7B04">
        <w:rPr>
          <w:rFonts w:ascii="Century Gothic" w:eastAsia="Times New Roman" w:hAnsi="Century Gothic" w:cs="Arial"/>
          <w:bCs/>
          <w:iCs/>
          <w:color w:val="000000" w:themeColor="text1"/>
          <w:lang w:val="es-ES_tradnl" w:eastAsia="fr-FR"/>
        </w:rPr>
        <w:t>”</w:t>
      </w:r>
      <w:r w:rsidRPr="006F7B04">
        <w:rPr>
          <w:rFonts w:ascii="Century Gothic" w:eastAsia="Times New Roman" w:hAnsi="Century Gothic" w:cs="Arial"/>
          <w:color w:val="000000"/>
          <w:lang w:val="es-ES_tradnl" w:eastAsia="fr-FR"/>
        </w:rPr>
        <w:t xml:space="preserve"> no es una </w:t>
      </w:r>
      <w:r w:rsidR="0013407A" w:rsidRPr="006F7B04">
        <w:rPr>
          <w:rFonts w:ascii="Century Gothic" w:eastAsia="Times New Roman" w:hAnsi="Century Gothic" w:cs="Arial"/>
          <w:color w:val="000000"/>
          <w:lang w:val="es-ES_tradnl" w:eastAsia="fr-FR"/>
        </w:rPr>
        <w:t>categoría</w:t>
      </w:r>
      <w:r w:rsidRPr="006F7B04">
        <w:rPr>
          <w:rFonts w:ascii="Century Gothic" w:eastAsia="Times New Roman" w:hAnsi="Century Gothic" w:cs="Arial"/>
          <w:color w:val="000000"/>
          <w:lang w:val="es-ES_tradnl" w:eastAsia="fr-FR"/>
        </w:rPr>
        <w:t xml:space="preserve">, sino un importe opcional </w:t>
      </w:r>
      <w:r w:rsidR="00F269B7" w:rsidRPr="006F7B04">
        <w:rPr>
          <w:rFonts w:ascii="Century Gothic" w:eastAsia="Times New Roman" w:hAnsi="Century Gothic" w:cs="Arial"/>
          <w:color w:val="000000"/>
          <w:lang w:val="es-ES_tradnl" w:eastAsia="fr-FR"/>
        </w:rPr>
        <w:t>que se calcula</w:t>
      </w:r>
      <w:r w:rsidRPr="006F7B04">
        <w:rPr>
          <w:rFonts w:ascii="Century Gothic" w:eastAsia="Times New Roman" w:hAnsi="Century Gothic" w:cs="Arial"/>
          <w:color w:val="000000"/>
          <w:lang w:val="es-ES_tradnl" w:eastAsia="fr-FR"/>
        </w:rPr>
        <w:t xml:space="preserve"> sobre la base d</w:t>
      </w:r>
      <w:r w:rsidR="0013407A" w:rsidRPr="006F7B04">
        <w:rPr>
          <w:rFonts w:ascii="Century Gothic" w:eastAsia="Times New Roman" w:hAnsi="Century Gothic" w:cs="Arial"/>
          <w:color w:val="000000"/>
          <w:lang w:val="es-ES_tradnl" w:eastAsia="fr-FR"/>
        </w:rPr>
        <w:t>e</w:t>
      </w:r>
      <w:r w:rsidRPr="006F7B04">
        <w:rPr>
          <w:rFonts w:ascii="Century Gothic" w:eastAsia="Times New Roman" w:hAnsi="Century Gothic" w:cs="Arial"/>
          <w:color w:val="000000"/>
          <w:lang w:val="es-ES_tradnl" w:eastAsia="fr-FR"/>
        </w:rPr>
        <w:t xml:space="preserve"> 5% de la sum</w:t>
      </w:r>
      <w:r w:rsidR="00EE007B" w:rsidRPr="006F7B04">
        <w:rPr>
          <w:rFonts w:ascii="Century Gothic" w:eastAsia="Times New Roman" w:hAnsi="Century Gothic" w:cs="Arial"/>
          <w:color w:val="000000"/>
          <w:lang w:val="es-ES_tradnl" w:eastAsia="fr-FR"/>
        </w:rPr>
        <w:t xml:space="preserve">a de las 7 </w:t>
      </w:r>
      <w:r w:rsidR="0013407A" w:rsidRPr="006F7B04">
        <w:rPr>
          <w:rFonts w:ascii="Century Gothic" w:eastAsia="Times New Roman" w:hAnsi="Century Gothic" w:cs="Arial"/>
          <w:color w:val="000000"/>
          <w:lang w:val="es-ES_tradnl" w:eastAsia="fr-FR"/>
        </w:rPr>
        <w:t>categorías</w:t>
      </w:r>
      <w:r w:rsidRPr="006F7B04">
        <w:rPr>
          <w:rFonts w:ascii="Century Gothic" w:eastAsia="Times New Roman" w:hAnsi="Century Gothic" w:cs="Arial"/>
          <w:color w:val="000000"/>
          <w:lang w:val="es-ES_tradnl" w:eastAsia="fr-FR"/>
        </w:rPr>
        <w:t xml:space="preserve"> anteriores. No siempre se requiere una </w:t>
      </w:r>
      <w:r w:rsidR="00F269B7" w:rsidRPr="006F7B04">
        <w:rPr>
          <w:rFonts w:ascii="Century Gothic" w:eastAsia="Times New Roman" w:hAnsi="Century Gothic" w:cs="Arial"/>
          <w:color w:val="000000"/>
          <w:lang w:val="es-ES_tradnl" w:eastAsia="fr-FR"/>
        </w:rPr>
        <w:t>Notificación de No Objeción para incluir</w:t>
      </w:r>
      <w:r w:rsidRPr="006F7B04">
        <w:rPr>
          <w:rFonts w:ascii="Century Gothic" w:eastAsia="Times New Roman" w:hAnsi="Century Gothic" w:cs="Arial"/>
          <w:color w:val="000000"/>
          <w:lang w:val="es-ES_tradnl" w:eastAsia="fr-FR"/>
        </w:rPr>
        <w:t xml:space="preserve"> gastos </w:t>
      </w:r>
      <w:r w:rsidR="00F269B7" w:rsidRPr="006F7B04">
        <w:rPr>
          <w:rFonts w:ascii="Century Gothic" w:eastAsia="Times New Roman" w:hAnsi="Century Gothic" w:cs="Arial"/>
          <w:color w:val="000000"/>
          <w:lang w:val="es-ES_tradnl" w:eastAsia="fr-FR"/>
        </w:rPr>
        <w:t>en</w:t>
      </w:r>
      <w:r w:rsidRPr="006F7B04">
        <w:rPr>
          <w:rFonts w:ascii="Century Gothic" w:eastAsia="Times New Roman" w:hAnsi="Century Gothic" w:cs="Arial"/>
          <w:color w:val="000000"/>
          <w:lang w:val="es-ES_tradnl" w:eastAsia="fr-FR"/>
        </w:rPr>
        <w:t xml:space="preserve"> esta línea.</w:t>
      </w:r>
      <w:r w:rsidR="00EE007B" w:rsidRPr="006F7B04">
        <w:rPr>
          <w:rFonts w:ascii="Century Gothic" w:eastAsia="Times New Roman" w:hAnsi="Century Gothic" w:cs="Arial"/>
          <w:color w:val="000000"/>
          <w:lang w:val="es-ES_tradnl" w:eastAsia="fr-FR"/>
        </w:rPr>
        <w:t xml:space="preserve"> </w:t>
      </w:r>
      <w:r w:rsidR="00F269B7" w:rsidRPr="006F7B04">
        <w:rPr>
          <w:rFonts w:ascii="Century Gothic" w:eastAsia="Times New Roman" w:hAnsi="Century Gothic" w:cs="Arial"/>
          <w:color w:val="000000"/>
          <w:lang w:val="es-ES_tradnl" w:eastAsia="fr-FR"/>
        </w:rPr>
        <w:t>Sin embargo</w:t>
      </w:r>
      <w:r w:rsidRPr="006F7B04">
        <w:rPr>
          <w:rFonts w:ascii="Century Gothic" w:eastAsia="Times New Roman" w:hAnsi="Century Gothic" w:cs="Arial"/>
          <w:color w:val="000000"/>
          <w:lang w:val="es-ES_tradnl" w:eastAsia="fr-FR"/>
        </w:rPr>
        <w:t xml:space="preserve">, </w:t>
      </w:r>
      <w:r w:rsidR="00F269B7" w:rsidRPr="006F7B04">
        <w:rPr>
          <w:rFonts w:ascii="Century Gothic" w:eastAsia="Times New Roman" w:hAnsi="Century Gothic" w:cs="Arial"/>
          <w:color w:val="000000"/>
          <w:lang w:val="es-ES_tradnl" w:eastAsia="fr-FR"/>
        </w:rPr>
        <w:t xml:space="preserve">esta notificación será necesaria si, </w:t>
      </w:r>
      <w:r w:rsidRPr="006F7B04">
        <w:rPr>
          <w:rFonts w:ascii="Century Gothic" w:eastAsia="Times New Roman" w:hAnsi="Century Gothic" w:cs="Arial"/>
          <w:color w:val="000000"/>
          <w:lang w:val="es-ES_tradnl" w:eastAsia="fr-FR"/>
        </w:rPr>
        <w:t>du</w:t>
      </w:r>
      <w:r w:rsidR="00F269B7" w:rsidRPr="006F7B04">
        <w:rPr>
          <w:rFonts w:ascii="Century Gothic" w:eastAsia="Times New Roman" w:hAnsi="Century Gothic" w:cs="Arial"/>
          <w:color w:val="000000"/>
          <w:lang w:val="es-ES_tradnl" w:eastAsia="fr-FR"/>
        </w:rPr>
        <w:t>rante la ejecución del proyecto se asigna</w:t>
      </w:r>
      <w:r w:rsidRPr="006F7B04">
        <w:rPr>
          <w:rFonts w:ascii="Century Gothic" w:eastAsia="Times New Roman" w:hAnsi="Century Gothic" w:cs="Arial"/>
          <w:color w:val="000000"/>
          <w:lang w:val="es-ES_tradnl" w:eastAsia="fr-FR"/>
        </w:rPr>
        <w:t xml:space="preserve"> el importe previsto </w:t>
      </w:r>
      <w:r w:rsidR="00F269B7" w:rsidRPr="006F7B04">
        <w:rPr>
          <w:rFonts w:ascii="Century Gothic" w:eastAsia="Times New Roman" w:hAnsi="Century Gothic" w:cs="Arial"/>
          <w:color w:val="000000"/>
          <w:lang w:val="es-ES_tradnl" w:eastAsia="fr-FR"/>
        </w:rPr>
        <w:t>para</w:t>
      </w:r>
      <w:r w:rsidRPr="006F7B04">
        <w:rPr>
          <w:rFonts w:ascii="Century Gothic" w:eastAsia="Times New Roman" w:hAnsi="Century Gothic" w:cs="Arial"/>
          <w:color w:val="000000"/>
          <w:lang w:val="es-ES_tradnl" w:eastAsia="fr-FR"/>
        </w:rPr>
        <w:t xml:space="preserve"> esta</w:t>
      </w:r>
      <w:r w:rsidR="0064737D" w:rsidRPr="006F7B04">
        <w:rPr>
          <w:rFonts w:ascii="Century Gothic" w:eastAsia="Times New Roman" w:hAnsi="Century Gothic" w:cs="Arial"/>
          <w:color w:val="000000"/>
          <w:lang w:val="es-ES_tradnl" w:eastAsia="fr-FR"/>
        </w:rPr>
        <w:t xml:space="preserve"> línea a otra </w:t>
      </w:r>
      <w:r w:rsidR="00F269B7" w:rsidRPr="006F7B04">
        <w:rPr>
          <w:rFonts w:ascii="Century Gothic" w:eastAsia="Times New Roman" w:hAnsi="Century Gothic" w:cs="Arial"/>
          <w:color w:val="000000"/>
          <w:lang w:val="es-ES_tradnl" w:eastAsia="fr-FR"/>
        </w:rPr>
        <w:t>categoría de gastos</w:t>
      </w:r>
      <w:r w:rsidRPr="006F7B04">
        <w:rPr>
          <w:rFonts w:ascii="Century Gothic" w:eastAsia="Times New Roman" w:hAnsi="Century Gothic" w:cs="Arial"/>
          <w:color w:val="000000"/>
          <w:lang w:val="es-ES_tradnl" w:eastAsia="fr-FR"/>
        </w:rPr>
        <w:t xml:space="preserve">. En todos los casos, la justificación de los gastos se efectuará </w:t>
      </w:r>
      <w:r w:rsidR="00FF5048" w:rsidRPr="006F7B04">
        <w:rPr>
          <w:rFonts w:ascii="Century Gothic" w:eastAsia="Times New Roman" w:hAnsi="Century Gothic" w:cs="Arial"/>
          <w:color w:val="000000"/>
          <w:lang w:val="es-ES_tradnl" w:eastAsia="fr-FR"/>
        </w:rPr>
        <w:t>con</w:t>
      </w:r>
      <w:r w:rsidRPr="006F7B04">
        <w:rPr>
          <w:rFonts w:ascii="Century Gothic" w:eastAsia="Times New Roman" w:hAnsi="Century Gothic" w:cs="Arial"/>
          <w:color w:val="000000"/>
          <w:lang w:val="es-ES_tradnl" w:eastAsia="fr-FR"/>
        </w:rPr>
        <w:t xml:space="preserve"> justificantes de gastos reales. </w:t>
      </w:r>
    </w:p>
    <w:p w14:paraId="15B61650" w14:textId="15CE3226" w:rsidR="004E466C" w:rsidRPr="006F7B04" w:rsidRDefault="00572E58" w:rsidP="00061682">
      <w:pPr>
        <w:pStyle w:val="Paragraphedeliste"/>
        <w:numPr>
          <w:ilvl w:val="0"/>
          <w:numId w:val="17"/>
        </w:numPr>
        <w:spacing w:before="100" w:beforeAutospacing="1" w:after="120"/>
        <w:jc w:val="both"/>
        <w:textAlignment w:val="baseline"/>
        <w:rPr>
          <w:rFonts w:ascii="Century Gothic" w:eastAsia="Times New Roman" w:hAnsi="Century Gothic" w:cs="Arial"/>
          <w:color w:val="000000" w:themeColor="text1"/>
          <w:lang w:val="es-ES_tradnl" w:eastAsia="fr-FR"/>
        </w:rPr>
      </w:pPr>
      <w:r w:rsidRPr="006F7B04">
        <w:rPr>
          <w:rFonts w:ascii="Century Gothic" w:eastAsia="Times New Roman" w:hAnsi="Century Gothic" w:cs="Arial"/>
          <w:bCs/>
          <w:iCs/>
          <w:color w:val="000000" w:themeColor="text1"/>
          <w:lang w:val="es-ES_tradnl" w:eastAsia="fr-FR"/>
        </w:rPr>
        <w:t>En lo que respecta a l</w:t>
      </w:r>
      <w:r w:rsidR="00847D8F" w:rsidRPr="006F7B04">
        <w:rPr>
          <w:rFonts w:ascii="Century Gothic" w:eastAsia="Times New Roman" w:hAnsi="Century Gothic" w:cs="Arial"/>
          <w:bCs/>
          <w:iCs/>
          <w:color w:val="000000" w:themeColor="text1"/>
          <w:lang w:val="es-ES_tradnl" w:eastAsia="fr-FR"/>
        </w:rPr>
        <w:t xml:space="preserve">a línea </w:t>
      </w:r>
      <w:r w:rsidR="00DC036A" w:rsidRPr="006F7B04">
        <w:rPr>
          <w:rFonts w:ascii="Century Gothic" w:eastAsia="Times New Roman" w:hAnsi="Century Gothic" w:cs="Arial"/>
          <w:bCs/>
          <w:iCs/>
          <w:color w:val="000000" w:themeColor="text1"/>
          <w:lang w:val="es-ES_tradnl" w:eastAsia="fr-FR"/>
        </w:rPr>
        <w:t>“</w:t>
      </w:r>
      <w:r w:rsidR="00FF5048" w:rsidRPr="006F7B04">
        <w:rPr>
          <w:rFonts w:ascii="Century Gothic" w:eastAsia="Times New Roman" w:hAnsi="Century Gothic" w:cs="Arial"/>
          <w:bCs/>
          <w:iCs/>
          <w:color w:val="000000" w:themeColor="text1"/>
          <w:lang w:val="es-ES_tradnl" w:eastAsia="fr-FR"/>
        </w:rPr>
        <w:t>Costos indirectos</w:t>
      </w:r>
      <w:r w:rsidR="00DC036A" w:rsidRPr="006F7B04">
        <w:rPr>
          <w:rFonts w:ascii="Century Gothic" w:eastAsia="Times New Roman" w:hAnsi="Century Gothic" w:cs="Arial"/>
          <w:bCs/>
          <w:iCs/>
          <w:color w:val="000000" w:themeColor="text1"/>
          <w:lang w:val="es-ES_tradnl" w:eastAsia="fr-FR"/>
        </w:rPr>
        <w:t>”</w:t>
      </w:r>
      <w:r w:rsidRPr="006F7B04">
        <w:rPr>
          <w:rFonts w:ascii="Century Gothic" w:eastAsia="Times New Roman" w:hAnsi="Century Gothic" w:cs="Arial"/>
          <w:color w:val="000000" w:themeColor="text1"/>
          <w:lang w:val="es-ES_tradnl" w:eastAsia="fr-FR"/>
        </w:rPr>
        <w:t>, ésta puede ascender</w:t>
      </w:r>
      <w:r w:rsidR="00847D8F" w:rsidRPr="006F7B04">
        <w:rPr>
          <w:rFonts w:ascii="Century Gothic" w:eastAsia="Times New Roman" w:hAnsi="Century Gothic" w:cs="Arial"/>
          <w:color w:val="000000" w:themeColor="text1"/>
          <w:lang w:val="es-ES_tradnl" w:eastAsia="fr-FR"/>
        </w:rPr>
        <w:t xml:space="preserve"> </w:t>
      </w:r>
      <w:r w:rsidRPr="006F7B04">
        <w:rPr>
          <w:rFonts w:ascii="Century Gothic" w:eastAsia="Times New Roman" w:hAnsi="Century Gothic" w:cs="Arial"/>
          <w:color w:val="000000" w:themeColor="text1"/>
          <w:lang w:val="es-ES_tradnl" w:eastAsia="fr-FR"/>
        </w:rPr>
        <w:t xml:space="preserve">máximo a </w:t>
      </w:r>
      <w:r w:rsidR="00847D8F" w:rsidRPr="006F7B04">
        <w:rPr>
          <w:rFonts w:ascii="Century Gothic" w:eastAsia="Times New Roman" w:hAnsi="Century Gothic" w:cs="Arial"/>
          <w:color w:val="000000" w:themeColor="text1"/>
          <w:lang w:val="es-ES_tradnl" w:eastAsia="fr-FR"/>
        </w:rPr>
        <w:t xml:space="preserve">14% </w:t>
      </w:r>
      <w:r w:rsidR="001D0307" w:rsidRPr="006F7B04">
        <w:rPr>
          <w:rFonts w:ascii="Century Gothic" w:eastAsia="Times New Roman" w:hAnsi="Century Gothic" w:cs="Arial"/>
          <w:color w:val="000000" w:themeColor="text1"/>
          <w:lang w:val="es-ES_tradnl" w:eastAsia="fr-FR"/>
        </w:rPr>
        <w:t>del total de los coste</w:t>
      </w:r>
      <w:r w:rsidR="00847D8F" w:rsidRPr="006F7B04">
        <w:rPr>
          <w:rFonts w:ascii="Century Gothic" w:eastAsia="Times New Roman" w:hAnsi="Century Gothic" w:cs="Arial"/>
          <w:color w:val="000000" w:themeColor="text1"/>
          <w:lang w:val="es-ES_tradnl" w:eastAsia="fr-FR"/>
        </w:rPr>
        <w:t>s directos del proyecto. L</w:t>
      </w:r>
      <w:r w:rsidRPr="006F7B04">
        <w:rPr>
          <w:rFonts w:ascii="Century Gothic" w:eastAsia="Times New Roman" w:hAnsi="Century Gothic" w:cs="Arial"/>
          <w:color w:val="000000" w:themeColor="text1"/>
          <w:lang w:val="es-ES_tradnl" w:eastAsia="fr-FR"/>
        </w:rPr>
        <w:t>a OSC podrá incluir en los costo</w:t>
      </w:r>
      <w:r w:rsidR="00847D8F" w:rsidRPr="006F7B04">
        <w:rPr>
          <w:rFonts w:ascii="Century Gothic" w:eastAsia="Times New Roman" w:hAnsi="Century Gothic" w:cs="Arial"/>
          <w:color w:val="000000" w:themeColor="text1"/>
          <w:lang w:val="es-ES_tradnl" w:eastAsia="fr-FR"/>
        </w:rPr>
        <w:t xml:space="preserve">s directos </w:t>
      </w:r>
      <w:r w:rsidRPr="006F7B04">
        <w:rPr>
          <w:rFonts w:ascii="Century Gothic" w:eastAsia="Times New Roman" w:hAnsi="Century Gothic" w:cs="Arial"/>
          <w:color w:val="000000" w:themeColor="text1"/>
          <w:lang w:val="es-ES_tradnl" w:eastAsia="fr-FR"/>
        </w:rPr>
        <w:t>el costo de los</w:t>
      </w:r>
      <w:r w:rsidR="00847D8F" w:rsidRPr="006F7B04">
        <w:rPr>
          <w:rFonts w:ascii="Century Gothic" w:eastAsia="Times New Roman" w:hAnsi="Century Gothic" w:cs="Arial"/>
          <w:color w:val="000000" w:themeColor="text1"/>
          <w:lang w:val="es-ES_tradnl" w:eastAsia="fr-FR"/>
        </w:rPr>
        <w:t xml:space="preserve"> </w:t>
      </w:r>
      <w:r w:rsidRPr="006F7B04">
        <w:rPr>
          <w:rFonts w:ascii="Century Gothic" w:eastAsia="Times New Roman" w:hAnsi="Century Gothic" w:cs="Arial"/>
          <w:color w:val="000000" w:themeColor="text1"/>
          <w:lang w:val="es-ES_tradnl" w:eastAsia="fr-FR"/>
        </w:rPr>
        <w:t>salario</w:t>
      </w:r>
      <w:r w:rsidR="00847D8F" w:rsidRPr="006F7B04">
        <w:rPr>
          <w:rFonts w:ascii="Century Gothic" w:eastAsia="Times New Roman" w:hAnsi="Century Gothic" w:cs="Arial"/>
          <w:color w:val="000000" w:themeColor="text1"/>
          <w:lang w:val="es-ES_tradnl" w:eastAsia="fr-FR"/>
        </w:rPr>
        <w:t>s del personal de la sede que participe directamente en las actividades del proyecto.  </w:t>
      </w:r>
    </w:p>
    <w:p w14:paraId="109B70FE" w14:textId="59AEF134" w:rsidR="00847D8F" w:rsidRPr="006F7B04" w:rsidRDefault="0052399A" w:rsidP="00D509C2">
      <w:pPr>
        <w:pStyle w:val="Paragraphedeliste"/>
        <w:numPr>
          <w:ilvl w:val="0"/>
          <w:numId w:val="17"/>
        </w:numPr>
        <w:spacing w:before="100" w:beforeAutospacing="1" w:after="0" w:afterAutospacing="1"/>
        <w:jc w:val="both"/>
        <w:textAlignment w:val="baseline"/>
        <w:rPr>
          <w:rFonts w:ascii="Century Gothic" w:eastAsia="Times New Roman" w:hAnsi="Century Gothic" w:cs="Arial"/>
          <w:color w:val="000000" w:themeColor="text1"/>
          <w:lang w:val="es-ES_tradnl" w:eastAsia="fr-FR"/>
        </w:rPr>
      </w:pPr>
      <w:r w:rsidRPr="006F7B04">
        <w:rPr>
          <w:rFonts w:ascii="Century Gothic" w:eastAsia="Times New Roman" w:hAnsi="Century Gothic" w:cs="Arial"/>
          <w:b/>
          <w:bCs/>
          <w:color w:val="000000" w:themeColor="text1"/>
          <w:lang w:val="es-ES_tradnl" w:eastAsia="fr-FR"/>
        </w:rPr>
        <w:t>Est</w:t>
      </w:r>
      <w:r w:rsidR="0064737D" w:rsidRPr="006F7B04">
        <w:rPr>
          <w:rFonts w:ascii="Century Gothic" w:eastAsia="Times New Roman" w:hAnsi="Century Gothic" w:cs="Arial"/>
          <w:b/>
          <w:bCs/>
          <w:color w:val="000000" w:themeColor="text1"/>
          <w:lang w:val="es-ES_tradnl" w:eastAsia="fr-FR"/>
        </w:rPr>
        <w:t>as</w:t>
      </w:r>
      <w:r w:rsidR="00847D8F" w:rsidRPr="006F7B04">
        <w:rPr>
          <w:rFonts w:ascii="Century Gothic" w:eastAsia="Times New Roman" w:hAnsi="Century Gothic" w:cs="Arial"/>
          <w:b/>
          <w:bCs/>
          <w:color w:val="000000" w:themeColor="text1"/>
          <w:lang w:val="es-ES_tradnl" w:eastAsia="fr-FR"/>
        </w:rPr>
        <w:t xml:space="preserve"> tasa</w:t>
      </w:r>
      <w:r w:rsidR="0064737D" w:rsidRPr="006F7B04">
        <w:rPr>
          <w:rFonts w:ascii="Century Gothic" w:eastAsia="Times New Roman" w:hAnsi="Century Gothic" w:cs="Arial"/>
          <w:b/>
          <w:bCs/>
          <w:color w:val="000000" w:themeColor="text1"/>
          <w:lang w:val="es-ES_tradnl" w:eastAsia="fr-FR"/>
        </w:rPr>
        <w:t>s y</w:t>
      </w:r>
      <w:r w:rsidR="00847D8F" w:rsidRPr="006F7B04">
        <w:rPr>
          <w:rFonts w:ascii="Century Gothic" w:eastAsia="Times New Roman" w:hAnsi="Century Gothic" w:cs="Arial"/>
          <w:b/>
          <w:bCs/>
          <w:color w:val="000000" w:themeColor="text1"/>
          <w:lang w:val="es-ES_tradnl" w:eastAsia="fr-FR"/>
        </w:rPr>
        <w:t xml:space="preserve"> regla</w:t>
      </w:r>
      <w:r w:rsidR="0064737D" w:rsidRPr="006F7B04">
        <w:rPr>
          <w:rFonts w:ascii="Century Gothic" w:eastAsia="Times New Roman" w:hAnsi="Century Gothic" w:cs="Arial"/>
          <w:b/>
          <w:bCs/>
          <w:color w:val="000000" w:themeColor="text1"/>
          <w:lang w:val="es-ES_tradnl" w:eastAsia="fr-FR"/>
        </w:rPr>
        <w:t>s pueden</w:t>
      </w:r>
      <w:r w:rsidR="00847D8F" w:rsidRPr="006F7B04">
        <w:rPr>
          <w:rFonts w:ascii="Century Gothic" w:eastAsia="Times New Roman" w:hAnsi="Century Gothic" w:cs="Arial"/>
          <w:b/>
          <w:bCs/>
          <w:color w:val="000000" w:themeColor="text1"/>
          <w:lang w:val="es-ES_tradnl" w:eastAsia="fr-FR"/>
        </w:rPr>
        <w:t xml:space="preserve"> variar</w:t>
      </w:r>
      <w:r w:rsidRPr="006F7B04">
        <w:rPr>
          <w:rFonts w:ascii="Century Gothic" w:eastAsia="Times New Roman" w:hAnsi="Century Gothic" w:cs="Arial"/>
          <w:b/>
          <w:bCs/>
          <w:color w:val="000000" w:themeColor="text1"/>
          <w:lang w:val="es-ES_tradnl" w:eastAsia="fr-FR"/>
        </w:rPr>
        <w:t>,</w:t>
      </w:r>
      <w:r w:rsidR="0064737D" w:rsidRPr="006F7B04">
        <w:rPr>
          <w:rFonts w:ascii="Century Gothic" w:eastAsia="Times New Roman" w:hAnsi="Century Gothic" w:cs="Arial"/>
          <w:b/>
          <w:bCs/>
          <w:color w:val="000000" w:themeColor="text1"/>
          <w:lang w:val="es-ES_tradnl" w:eastAsia="fr-FR"/>
        </w:rPr>
        <w:t xml:space="preserve"> </w:t>
      </w:r>
      <w:r w:rsidRPr="006F7B04">
        <w:rPr>
          <w:rFonts w:ascii="Century Gothic" w:eastAsia="Times New Roman" w:hAnsi="Century Gothic" w:cs="Arial"/>
          <w:b/>
          <w:bCs/>
          <w:color w:val="000000" w:themeColor="text1"/>
          <w:lang w:val="es-ES_tradnl" w:eastAsia="fr-FR"/>
        </w:rPr>
        <w:t xml:space="preserve">por lo que </w:t>
      </w:r>
      <w:r w:rsidR="00A6371E" w:rsidRPr="006F7B04">
        <w:rPr>
          <w:rFonts w:ascii="Century Gothic" w:eastAsia="Times New Roman" w:hAnsi="Century Gothic" w:cs="Arial"/>
          <w:b/>
          <w:bCs/>
          <w:color w:val="000000" w:themeColor="text1"/>
          <w:lang w:val="es-ES_tradnl" w:eastAsia="fr-FR"/>
        </w:rPr>
        <w:t>s</w:t>
      </w:r>
      <w:r w:rsidRPr="006F7B04">
        <w:rPr>
          <w:rFonts w:ascii="Century Gothic" w:eastAsia="Times New Roman" w:hAnsi="Century Gothic" w:cs="Arial"/>
          <w:b/>
          <w:bCs/>
          <w:color w:val="000000" w:themeColor="text1"/>
          <w:lang w:val="es-ES_tradnl" w:eastAsia="fr-FR"/>
        </w:rPr>
        <w:t>er</w:t>
      </w:r>
      <w:r w:rsidR="00847D8F" w:rsidRPr="006F7B04">
        <w:rPr>
          <w:rFonts w:ascii="Century Gothic" w:eastAsia="Times New Roman" w:hAnsi="Century Gothic" w:cs="Arial"/>
          <w:b/>
          <w:bCs/>
          <w:color w:val="000000" w:themeColor="text1"/>
          <w:lang w:val="es-ES_tradnl" w:eastAsia="fr-FR"/>
        </w:rPr>
        <w:t>án defini</w:t>
      </w:r>
      <w:r w:rsidR="00A6371E" w:rsidRPr="006F7B04">
        <w:rPr>
          <w:rFonts w:ascii="Century Gothic" w:eastAsia="Times New Roman" w:hAnsi="Century Gothic" w:cs="Arial"/>
          <w:b/>
          <w:bCs/>
          <w:color w:val="000000" w:themeColor="text1"/>
          <w:lang w:val="es-ES_tradnl" w:eastAsia="fr-FR"/>
        </w:rPr>
        <w:t>das</w:t>
      </w:r>
      <w:r w:rsidRPr="006F7B04">
        <w:rPr>
          <w:rFonts w:ascii="Century Gothic" w:eastAsia="Times New Roman" w:hAnsi="Century Gothic" w:cs="Arial"/>
          <w:b/>
          <w:bCs/>
          <w:color w:val="000000" w:themeColor="text1"/>
          <w:lang w:val="es-ES_tradnl" w:eastAsia="fr-FR"/>
        </w:rPr>
        <w:t xml:space="preserve"> </w:t>
      </w:r>
      <w:r w:rsidR="00847D8F" w:rsidRPr="006F7B04">
        <w:rPr>
          <w:rFonts w:ascii="Century Gothic" w:eastAsia="Times New Roman" w:hAnsi="Century Gothic" w:cs="Arial"/>
          <w:b/>
          <w:bCs/>
          <w:color w:val="000000" w:themeColor="text1"/>
          <w:lang w:val="es-ES_tradnl" w:eastAsia="fr-FR"/>
        </w:rPr>
        <w:t>en cada AMI.  </w:t>
      </w:r>
    </w:p>
    <w:p w14:paraId="78802C18" w14:textId="46F97FD0" w:rsidR="00847D8F" w:rsidRPr="006F7B04" w:rsidRDefault="00847D8F" w:rsidP="00061682">
      <w:pPr>
        <w:pBdr>
          <w:top w:val="single" w:sz="4" w:space="1" w:color="auto"/>
          <w:left w:val="single" w:sz="4" w:space="4" w:color="auto"/>
          <w:bottom w:val="single" w:sz="4" w:space="1" w:color="auto"/>
          <w:right w:val="single" w:sz="4" w:space="4" w:color="auto"/>
        </w:pBdr>
        <w:spacing w:after="120"/>
        <w:jc w:val="both"/>
        <w:rPr>
          <w:rFonts w:ascii="Century Gothic" w:eastAsia="Times New Roman" w:hAnsi="Century Gothic" w:cs="Times New Roman"/>
          <w:b/>
          <w:lang w:val="es-ES_tradnl" w:eastAsia="fr-FR"/>
        </w:rPr>
      </w:pPr>
      <w:r w:rsidRPr="006F7B04">
        <w:rPr>
          <w:rFonts w:ascii="Century Gothic" w:eastAsia="Times New Roman" w:hAnsi="Century Gothic" w:cs="Arial"/>
          <w:b/>
          <w:color w:val="0000FF"/>
          <w:lang w:val="es-ES_tradnl" w:eastAsia="fr-FR"/>
        </w:rPr>
        <w:t xml:space="preserve">En el marco del plan de financiamiento </w:t>
      </w:r>
      <w:r w:rsidRPr="006F7B04">
        <w:rPr>
          <w:rFonts w:ascii="Century Gothic" w:eastAsia="Times New Roman" w:hAnsi="Century Gothic" w:cs="Arial"/>
          <w:b/>
          <w:color w:val="0000FF"/>
          <w:u w:val="single"/>
          <w:lang w:val="es-ES_tradnl" w:eastAsia="fr-FR"/>
        </w:rPr>
        <w:t>global</w:t>
      </w:r>
      <w:r w:rsidRPr="006F7B04">
        <w:rPr>
          <w:rFonts w:ascii="Century Gothic" w:eastAsia="Times New Roman" w:hAnsi="Century Gothic" w:cs="Arial"/>
          <w:b/>
          <w:color w:val="0000FF"/>
          <w:lang w:val="es-ES_tradnl" w:eastAsia="fr-FR"/>
        </w:rPr>
        <w:t xml:space="preserve"> del proyecto, </w:t>
      </w:r>
      <w:r w:rsidR="00A6371E" w:rsidRPr="006F7B04">
        <w:rPr>
          <w:rFonts w:ascii="Century Gothic" w:eastAsia="Times New Roman" w:hAnsi="Century Gothic" w:cs="Arial"/>
          <w:b/>
          <w:color w:val="0000FF"/>
          <w:lang w:val="es-ES_tradnl" w:eastAsia="fr-FR"/>
        </w:rPr>
        <w:t xml:space="preserve">por </w:t>
      </w:r>
      <w:r w:rsidRPr="006F7B04">
        <w:rPr>
          <w:rFonts w:ascii="Century Gothic" w:eastAsia="Times New Roman" w:hAnsi="Century Gothic" w:cs="Arial"/>
          <w:b/>
          <w:color w:val="0000FF"/>
          <w:lang w:val="es-ES_tradnl" w:eastAsia="fr-FR"/>
        </w:rPr>
        <w:t xml:space="preserve">cualquier variación </w:t>
      </w:r>
      <w:r w:rsidR="00A6371E" w:rsidRPr="006F7B04">
        <w:rPr>
          <w:rFonts w:ascii="Century Gothic" w:eastAsia="Times New Roman" w:hAnsi="Century Gothic" w:cs="Arial"/>
          <w:b/>
          <w:color w:val="0000FF"/>
          <w:lang w:val="es-ES_tradnl" w:eastAsia="fr-FR"/>
        </w:rPr>
        <w:t xml:space="preserve">igual </w:t>
      </w:r>
      <w:r w:rsidRPr="006F7B04">
        <w:rPr>
          <w:rFonts w:ascii="Century Gothic" w:eastAsia="Times New Roman" w:hAnsi="Century Gothic" w:cs="Arial"/>
          <w:b/>
          <w:color w:val="0000FF"/>
          <w:lang w:val="es-ES_tradnl" w:eastAsia="fr-FR"/>
        </w:rPr>
        <w:t xml:space="preserve">o </w:t>
      </w:r>
      <w:r w:rsidR="00A6371E" w:rsidRPr="006F7B04">
        <w:rPr>
          <w:rFonts w:ascii="Century Gothic" w:eastAsia="Times New Roman" w:hAnsi="Century Gothic" w:cs="Arial"/>
          <w:b/>
          <w:color w:val="0000FF"/>
          <w:lang w:val="es-ES_tradnl" w:eastAsia="fr-FR"/>
        </w:rPr>
        <w:t>superior a 20</w:t>
      </w:r>
      <w:r w:rsidRPr="006F7B04">
        <w:rPr>
          <w:rFonts w:ascii="Century Gothic" w:eastAsia="Times New Roman" w:hAnsi="Century Gothic" w:cs="Arial"/>
          <w:b/>
          <w:color w:val="0000FF"/>
          <w:lang w:val="es-ES_tradnl" w:eastAsia="fr-FR"/>
        </w:rPr>
        <w:t>% del total previ</w:t>
      </w:r>
      <w:r w:rsidR="00D10439" w:rsidRPr="006F7B04">
        <w:rPr>
          <w:rFonts w:ascii="Century Gothic" w:eastAsia="Times New Roman" w:hAnsi="Century Gothic" w:cs="Arial"/>
          <w:b/>
          <w:color w:val="0000FF"/>
          <w:lang w:val="es-ES_tradnl" w:eastAsia="fr-FR"/>
        </w:rPr>
        <w:t xml:space="preserve">sto inicialmente </w:t>
      </w:r>
      <w:r w:rsidR="00A6371E" w:rsidRPr="006F7B04">
        <w:rPr>
          <w:rFonts w:ascii="Century Gothic" w:eastAsia="Times New Roman" w:hAnsi="Century Gothic" w:cs="Arial"/>
          <w:b/>
          <w:color w:val="0000FF"/>
          <w:lang w:val="es-ES_tradnl" w:eastAsia="fr-FR"/>
        </w:rPr>
        <w:t>en</w:t>
      </w:r>
      <w:r w:rsidR="00D10439" w:rsidRPr="006F7B04">
        <w:rPr>
          <w:rFonts w:ascii="Century Gothic" w:eastAsia="Times New Roman" w:hAnsi="Century Gothic" w:cs="Arial"/>
          <w:b/>
          <w:color w:val="0000FF"/>
          <w:lang w:val="es-ES_tradnl" w:eastAsia="fr-FR"/>
        </w:rPr>
        <w:t xml:space="preserve"> una </w:t>
      </w:r>
      <w:r w:rsidR="00A6371E" w:rsidRPr="006F7B04">
        <w:rPr>
          <w:rFonts w:ascii="Century Gothic" w:eastAsia="Times New Roman" w:hAnsi="Century Gothic" w:cs="Arial"/>
          <w:b/>
          <w:color w:val="0000FF"/>
          <w:lang w:val="es-ES_tradnl" w:eastAsia="fr-FR"/>
        </w:rPr>
        <w:t xml:space="preserve">categoría presupuestaria, </w:t>
      </w:r>
      <w:r w:rsidRPr="006F7B04">
        <w:rPr>
          <w:rFonts w:ascii="Century Gothic" w:eastAsia="Times New Roman" w:hAnsi="Century Gothic" w:cs="Arial"/>
          <w:b/>
          <w:color w:val="0000FF"/>
          <w:lang w:val="es-ES_tradnl" w:eastAsia="fr-FR"/>
        </w:rPr>
        <w:t xml:space="preserve">deberá </w:t>
      </w:r>
      <w:r w:rsidR="00A6371E" w:rsidRPr="006F7B04">
        <w:rPr>
          <w:rFonts w:ascii="Century Gothic" w:eastAsia="Times New Roman" w:hAnsi="Century Gothic" w:cs="Arial"/>
          <w:b/>
          <w:color w:val="0000FF"/>
          <w:lang w:val="es-ES_tradnl" w:eastAsia="fr-FR"/>
        </w:rPr>
        <w:t>solicitarse una</w:t>
      </w:r>
      <w:r w:rsidRPr="006F7B04">
        <w:rPr>
          <w:rFonts w:ascii="Century Gothic" w:eastAsia="Times New Roman" w:hAnsi="Century Gothic" w:cs="Arial"/>
          <w:b/>
          <w:color w:val="0000FF"/>
          <w:lang w:val="es-ES_tradnl" w:eastAsia="fr-FR"/>
        </w:rPr>
        <w:t xml:space="preserve"> </w:t>
      </w:r>
      <w:r w:rsidR="00A6371E" w:rsidRPr="006F7B04">
        <w:rPr>
          <w:rFonts w:ascii="Century Gothic" w:eastAsia="Times New Roman" w:hAnsi="Century Gothic" w:cs="Arial"/>
          <w:b/>
          <w:color w:val="0000FF"/>
          <w:lang w:val="es-ES_tradnl" w:eastAsia="fr-FR"/>
        </w:rPr>
        <w:t xml:space="preserve">Notificación de No Objeción </w:t>
      </w:r>
      <w:r w:rsidRPr="006F7B04">
        <w:rPr>
          <w:rFonts w:ascii="Century Gothic" w:eastAsia="Times New Roman" w:hAnsi="Century Gothic" w:cs="Arial"/>
          <w:b/>
          <w:color w:val="0000FF"/>
          <w:lang w:val="es-ES_tradnl" w:eastAsia="fr-FR"/>
        </w:rPr>
        <w:t xml:space="preserve">a la DPA/OSC. Esta solicitud deberá </w:t>
      </w:r>
      <w:r w:rsidR="00A6371E" w:rsidRPr="006F7B04">
        <w:rPr>
          <w:rFonts w:ascii="Century Gothic" w:eastAsia="Times New Roman" w:hAnsi="Century Gothic" w:cs="Arial"/>
          <w:b/>
          <w:color w:val="0000FF"/>
          <w:lang w:val="es-ES_tradnl" w:eastAsia="fr-FR"/>
        </w:rPr>
        <w:t>hacerse</w:t>
      </w:r>
      <w:r w:rsidRPr="006F7B04">
        <w:rPr>
          <w:rFonts w:ascii="Century Gothic" w:eastAsia="Times New Roman" w:hAnsi="Century Gothic" w:cs="Arial"/>
          <w:b/>
          <w:color w:val="0000FF"/>
          <w:lang w:val="es-ES_tradnl" w:eastAsia="fr-FR"/>
        </w:rPr>
        <w:t xml:space="preserve"> de forma anticipada</w:t>
      </w:r>
      <w:r w:rsidR="00D10439" w:rsidRPr="006F7B04">
        <w:rPr>
          <w:rFonts w:ascii="Century Gothic" w:eastAsia="Times New Roman" w:hAnsi="Century Gothic" w:cs="Arial"/>
          <w:b/>
          <w:color w:val="0000FF"/>
          <w:lang w:val="es-ES_tradnl" w:eastAsia="fr-FR"/>
        </w:rPr>
        <w:t>,</w:t>
      </w:r>
      <w:r w:rsidRPr="006F7B04">
        <w:rPr>
          <w:rFonts w:ascii="Century Gothic" w:eastAsia="Times New Roman" w:hAnsi="Century Gothic" w:cs="Arial"/>
          <w:b/>
          <w:color w:val="0000FF"/>
          <w:lang w:val="es-ES_tradnl" w:eastAsia="fr-FR"/>
        </w:rPr>
        <w:t xml:space="preserve"> antes de que s</w:t>
      </w:r>
      <w:r w:rsidR="00D10439" w:rsidRPr="006F7B04">
        <w:rPr>
          <w:rFonts w:ascii="Century Gothic" w:eastAsia="Times New Roman" w:hAnsi="Century Gothic" w:cs="Arial"/>
          <w:b/>
          <w:color w:val="0000FF"/>
          <w:lang w:val="es-ES_tradnl" w:eastAsia="fr-FR"/>
        </w:rPr>
        <w:t xml:space="preserve">e presente el informe </w:t>
      </w:r>
      <w:r w:rsidR="00A6371E" w:rsidRPr="006F7B04">
        <w:rPr>
          <w:rFonts w:ascii="Century Gothic" w:eastAsia="Times New Roman" w:hAnsi="Century Gothic" w:cs="Arial"/>
          <w:b/>
          <w:color w:val="0000FF"/>
          <w:lang w:val="es-ES_tradnl" w:eastAsia="fr-FR"/>
        </w:rPr>
        <w:t>intermedio</w:t>
      </w:r>
      <w:r w:rsidRPr="006F7B04">
        <w:rPr>
          <w:rFonts w:ascii="Century Gothic" w:eastAsia="Times New Roman" w:hAnsi="Century Gothic" w:cs="Arial"/>
          <w:b/>
          <w:color w:val="0000FF"/>
          <w:lang w:val="es-ES_tradnl" w:eastAsia="fr-FR"/>
        </w:rPr>
        <w:t xml:space="preserve"> o final. </w:t>
      </w:r>
    </w:p>
    <w:p w14:paraId="4CFB2877" w14:textId="2B17B633" w:rsidR="00847D8F" w:rsidRPr="006F7B04" w:rsidRDefault="00847D8F" w:rsidP="00061682">
      <w:pPr>
        <w:pBdr>
          <w:top w:val="single" w:sz="4" w:space="1" w:color="auto"/>
          <w:left w:val="single" w:sz="4" w:space="4" w:color="auto"/>
          <w:bottom w:val="single" w:sz="4" w:space="1" w:color="auto"/>
          <w:right w:val="single" w:sz="4" w:space="4" w:color="auto"/>
        </w:pBdr>
        <w:spacing w:after="120"/>
        <w:jc w:val="both"/>
        <w:rPr>
          <w:rFonts w:ascii="Century Gothic" w:eastAsia="Times New Roman" w:hAnsi="Century Gothic" w:cs="Times New Roman"/>
          <w:lang w:val="es-ES_tradnl" w:eastAsia="fr-FR"/>
        </w:rPr>
      </w:pPr>
      <w:r w:rsidRPr="006F7B04">
        <w:rPr>
          <w:rFonts w:ascii="Century Gothic" w:eastAsia="Times New Roman" w:hAnsi="Century Gothic" w:cs="Arial"/>
          <w:color w:val="0000FF"/>
          <w:lang w:val="es-ES_tradnl" w:eastAsia="fr-FR"/>
        </w:rPr>
        <w:t xml:space="preserve">Si la variación no se </w:t>
      </w:r>
      <w:r w:rsidR="00A6371E" w:rsidRPr="006F7B04">
        <w:rPr>
          <w:rFonts w:ascii="Century Gothic" w:eastAsia="Times New Roman" w:hAnsi="Century Gothic" w:cs="Arial"/>
          <w:color w:val="0000FF"/>
          <w:lang w:val="es-ES_tradnl" w:eastAsia="fr-FR"/>
        </w:rPr>
        <w:t>pudo</w:t>
      </w:r>
      <w:r w:rsidRPr="006F7B04">
        <w:rPr>
          <w:rFonts w:ascii="Century Gothic" w:eastAsia="Times New Roman" w:hAnsi="Century Gothic" w:cs="Arial"/>
          <w:color w:val="0000FF"/>
          <w:lang w:val="es-ES_tradnl" w:eastAsia="fr-FR"/>
        </w:rPr>
        <w:t xml:space="preserve"> prever antes de </w:t>
      </w:r>
      <w:r w:rsidR="00A6371E" w:rsidRPr="006F7B04">
        <w:rPr>
          <w:rFonts w:ascii="Century Gothic" w:eastAsia="Times New Roman" w:hAnsi="Century Gothic" w:cs="Arial"/>
          <w:color w:val="0000FF"/>
          <w:lang w:val="es-ES_tradnl" w:eastAsia="fr-FR"/>
        </w:rPr>
        <w:t xml:space="preserve">que finalice </w:t>
      </w:r>
      <w:r w:rsidRPr="006F7B04">
        <w:rPr>
          <w:rFonts w:ascii="Century Gothic" w:eastAsia="Times New Roman" w:hAnsi="Century Gothic" w:cs="Arial"/>
          <w:color w:val="0000FF"/>
          <w:lang w:val="es-ES_tradnl" w:eastAsia="fr-FR"/>
        </w:rPr>
        <w:t xml:space="preserve">el informe </w:t>
      </w:r>
      <w:r w:rsidR="00A6371E" w:rsidRPr="006F7B04">
        <w:rPr>
          <w:rFonts w:ascii="Century Gothic" w:eastAsia="Times New Roman" w:hAnsi="Century Gothic" w:cs="Arial"/>
          <w:color w:val="0000FF"/>
          <w:lang w:val="es-ES_tradnl" w:eastAsia="fr-FR"/>
        </w:rPr>
        <w:t>intermedio</w:t>
      </w:r>
      <w:r w:rsidRPr="006F7B04">
        <w:rPr>
          <w:rFonts w:ascii="Century Gothic" w:eastAsia="Times New Roman" w:hAnsi="Century Gothic" w:cs="Arial"/>
          <w:color w:val="0000FF"/>
          <w:lang w:val="es-ES_tradnl" w:eastAsia="fr-FR"/>
        </w:rPr>
        <w:t xml:space="preserve"> o final, la </w:t>
      </w:r>
      <w:r w:rsidR="00A6371E" w:rsidRPr="006F7B04">
        <w:rPr>
          <w:rFonts w:ascii="Century Gothic" w:eastAsia="Times New Roman" w:hAnsi="Century Gothic" w:cs="Arial"/>
          <w:color w:val="0000FF"/>
          <w:lang w:val="es-ES_tradnl" w:eastAsia="fr-FR"/>
        </w:rPr>
        <w:t xml:space="preserve">notificación se </w:t>
      </w:r>
      <w:r w:rsidRPr="006F7B04">
        <w:rPr>
          <w:rFonts w:ascii="Century Gothic" w:eastAsia="Times New Roman" w:hAnsi="Century Gothic" w:cs="Arial"/>
          <w:color w:val="0000FF"/>
          <w:lang w:val="es-ES_tradnl" w:eastAsia="fr-FR"/>
        </w:rPr>
        <w:t>solicit</w:t>
      </w:r>
      <w:r w:rsidR="00A6371E" w:rsidRPr="006F7B04">
        <w:rPr>
          <w:rFonts w:ascii="Century Gothic" w:eastAsia="Times New Roman" w:hAnsi="Century Gothic" w:cs="Arial"/>
          <w:color w:val="0000FF"/>
          <w:lang w:val="es-ES_tradnl" w:eastAsia="fr-FR"/>
        </w:rPr>
        <w:t>ará</w:t>
      </w:r>
      <w:r w:rsidRPr="006F7B04">
        <w:rPr>
          <w:rFonts w:ascii="Century Gothic" w:eastAsia="Times New Roman" w:hAnsi="Century Gothic" w:cs="Arial"/>
          <w:color w:val="0000FF"/>
          <w:lang w:val="es-ES_tradnl" w:eastAsia="fr-FR"/>
        </w:rPr>
        <w:t xml:space="preserve"> junto con </w:t>
      </w:r>
      <w:r w:rsidR="00A6371E" w:rsidRPr="006F7B04">
        <w:rPr>
          <w:rFonts w:ascii="Century Gothic" w:eastAsia="Times New Roman" w:hAnsi="Century Gothic" w:cs="Arial"/>
          <w:color w:val="0000FF"/>
          <w:lang w:val="es-ES_tradnl" w:eastAsia="fr-FR"/>
        </w:rPr>
        <w:t>la presentación d</w:t>
      </w:r>
      <w:r w:rsidRPr="006F7B04">
        <w:rPr>
          <w:rFonts w:ascii="Century Gothic" w:eastAsia="Times New Roman" w:hAnsi="Century Gothic" w:cs="Arial"/>
          <w:color w:val="0000FF"/>
          <w:lang w:val="es-ES_tradnl" w:eastAsia="fr-FR"/>
        </w:rPr>
        <w:t xml:space="preserve">el informe a la DPA/OSC, que decidirá si </w:t>
      </w:r>
      <w:r w:rsidR="004E681E" w:rsidRPr="006F7B04">
        <w:rPr>
          <w:rFonts w:ascii="Century Gothic" w:eastAsia="Times New Roman" w:hAnsi="Century Gothic" w:cs="Arial"/>
          <w:color w:val="0000FF"/>
          <w:lang w:val="es-ES_tradnl" w:eastAsia="fr-FR"/>
        </w:rPr>
        <w:t xml:space="preserve">la </w:t>
      </w:r>
      <w:r w:rsidRPr="006F7B04">
        <w:rPr>
          <w:rFonts w:ascii="Century Gothic" w:eastAsia="Times New Roman" w:hAnsi="Century Gothic" w:cs="Arial"/>
          <w:color w:val="0000FF"/>
          <w:lang w:val="es-ES_tradnl" w:eastAsia="fr-FR"/>
        </w:rPr>
        <w:t xml:space="preserve">valida y si </w:t>
      </w:r>
      <w:r w:rsidR="00A6371E" w:rsidRPr="006F7B04">
        <w:rPr>
          <w:rFonts w:ascii="Century Gothic" w:eastAsia="Times New Roman" w:hAnsi="Century Gothic" w:cs="Arial"/>
          <w:color w:val="0000FF"/>
          <w:lang w:val="es-ES_tradnl" w:eastAsia="fr-FR"/>
        </w:rPr>
        <w:t>se</w:t>
      </w:r>
      <w:r w:rsidRPr="006F7B04">
        <w:rPr>
          <w:rFonts w:ascii="Century Gothic" w:eastAsia="Times New Roman" w:hAnsi="Century Gothic" w:cs="Arial"/>
          <w:color w:val="0000FF"/>
          <w:lang w:val="es-ES_tradnl" w:eastAsia="fr-FR"/>
        </w:rPr>
        <w:t xml:space="preserve"> requiere una m</w:t>
      </w:r>
      <w:r w:rsidR="004E681E" w:rsidRPr="006F7B04">
        <w:rPr>
          <w:rFonts w:ascii="Century Gothic" w:eastAsia="Times New Roman" w:hAnsi="Century Gothic" w:cs="Arial"/>
          <w:color w:val="0000FF"/>
          <w:lang w:val="es-ES_tradnl" w:eastAsia="fr-FR"/>
        </w:rPr>
        <w:t>odificación a</w:t>
      </w:r>
      <w:r w:rsidRPr="006F7B04">
        <w:rPr>
          <w:rFonts w:ascii="Century Gothic" w:eastAsia="Times New Roman" w:hAnsi="Century Gothic" w:cs="Arial"/>
          <w:color w:val="0000FF"/>
          <w:lang w:val="es-ES_tradnl" w:eastAsia="fr-FR"/>
        </w:rPr>
        <w:t>l convenio de financiamiento. </w:t>
      </w:r>
    </w:p>
    <w:p w14:paraId="1E71499C" w14:textId="08FBDD56" w:rsidR="00847D8F" w:rsidRPr="006F7B04" w:rsidRDefault="00847D8F" w:rsidP="00061682">
      <w:pPr>
        <w:pBdr>
          <w:top w:val="single" w:sz="4" w:space="1" w:color="auto"/>
          <w:left w:val="single" w:sz="4" w:space="4" w:color="auto"/>
          <w:bottom w:val="single" w:sz="4" w:space="1" w:color="auto"/>
          <w:right w:val="single" w:sz="4" w:space="4" w:color="auto"/>
        </w:pBdr>
        <w:spacing w:after="120"/>
        <w:jc w:val="both"/>
        <w:rPr>
          <w:rFonts w:ascii="Century Gothic" w:eastAsia="Times New Roman" w:hAnsi="Century Gothic" w:cs="Times New Roman"/>
          <w:lang w:val="es-ES_tradnl" w:eastAsia="fr-FR"/>
        </w:rPr>
      </w:pPr>
      <w:r w:rsidRPr="006F7B04">
        <w:rPr>
          <w:rFonts w:ascii="Century Gothic" w:eastAsia="Times New Roman" w:hAnsi="Century Gothic" w:cs="Arial"/>
          <w:color w:val="0000FF"/>
          <w:lang w:val="es-ES_tradnl" w:eastAsia="fr-FR"/>
        </w:rPr>
        <w:t xml:space="preserve">En todos los casos, la solicitud de </w:t>
      </w:r>
      <w:r w:rsidR="004E681E" w:rsidRPr="006F7B04">
        <w:rPr>
          <w:rFonts w:ascii="Century Gothic" w:eastAsia="Times New Roman" w:hAnsi="Century Gothic" w:cs="Arial"/>
          <w:color w:val="0000FF"/>
          <w:lang w:val="es-ES_tradnl" w:eastAsia="fr-FR"/>
        </w:rPr>
        <w:t xml:space="preserve">Notificación de No Objeción debe </w:t>
      </w:r>
      <w:r w:rsidR="00661181" w:rsidRPr="006F7B04">
        <w:rPr>
          <w:rFonts w:ascii="Century Gothic" w:eastAsia="Times New Roman" w:hAnsi="Century Gothic" w:cs="Arial"/>
          <w:color w:val="0000FF"/>
          <w:lang w:val="es-ES_tradnl" w:eastAsia="fr-FR"/>
        </w:rPr>
        <w:t>redactase de forma</w:t>
      </w:r>
      <w:r w:rsidR="004E681E" w:rsidRPr="006F7B04">
        <w:rPr>
          <w:rFonts w:ascii="Century Gothic" w:eastAsia="Times New Roman" w:hAnsi="Century Gothic" w:cs="Arial"/>
          <w:color w:val="0000FF"/>
          <w:lang w:val="es-ES_tradnl" w:eastAsia="fr-FR"/>
        </w:rPr>
        <w:t xml:space="preserve"> detallada,</w:t>
      </w:r>
      <w:r w:rsidRPr="006F7B04">
        <w:rPr>
          <w:rFonts w:ascii="Century Gothic" w:eastAsia="Times New Roman" w:hAnsi="Century Gothic" w:cs="Arial"/>
          <w:color w:val="0000FF"/>
          <w:lang w:val="es-ES_tradnl" w:eastAsia="fr-FR"/>
        </w:rPr>
        <w:t xml:space="preserve"> </w:t>
      </w:r>
      <w:r w:rsidR="004E681E" w:rsidRPr="006F7B04">
        <w:rPr>
          <w:rFonts w:ascii="Century Gothic" w:eastAsia="Times New Roman" w:hAnsi="Century Gothic" w:cs="Arial"/>
          <w:color w:val="0000FF"/>
          <w:lang w:val="es-ES_tradnl" w:eastAsia="fr-FR"/>
        </w:rPr>
        <w:t xml:space="preserve">se deben </w:t>
      </w:r>
      <w:r w:rsidRPr="006F7B04">
        <w:rPr>
          <w:rFonts w:ascii="Century Gothic" w:eastAsia="Times New Roman" w:hAnsi="Century Gothic" w:cs="Arial"/>
          <w:color w:val="0000FF"/>
          <w:lang w:val="es-ES_tradnl" w:eastAsia="fr-FR"/>
        </w:rPr>
        <w:t xml:space="preserve">explicar las razones de las </w:t>
      </w:r>
      <w:r w:rsidR="004E681E" w:rsidRPr="006F7B04">
        <w:rPr>
          <w:rFonts w:ascii="Century Gothic" w:eastAsia="Times New Roman" w:hAnsi="Century Gothic" w:cs="Arial"/>
          <w:color w:val="0000FF"/>
          <w:lang w:val="es-ES_tradnl" w:eastAsia="fr-FR"/>
        </w:rPr>
        <w:t>variaciones</w:t>
      </w:r>
      <w:r w:rsidRPr="006F7B04">
        <w:rPr>
          <w:rFonts w:ascii="Century Gothic" w:eastAsia="Times New Roman" w:hAnsi="Century Gothic" w:cs="Arial"/>
          <w:color w:val="0000FF"/>
          <w:lang w:val="es-ES_tradnl" w:eastAsia="fr-FR"/>
        </w:rPr>
        <w:t>. </w:t>
      </w:r>
    </w:p>
    <w:p w14:paraId="05904829" w14:textId="71806C2E" w:rsidR="00847D8F" w:rsidRPr="006F7B04" w:rsidRDefault="006522F5" w:rsidP="00061682">
      <w:pPr>
        <w:pBdr>
          <w:top w:val="single" w:sz="4" w:space="1" w:color="auto"/>
          <w:left w:val="single" w:sz="4" w:space="4" w:color="auto"/>
          <w:bottom w:val="single" w:sz="4" w:space="1" w:color="auto"/>
          <w:right w:val="single" w:sz="4" w:space="4" w:color="auto"/>
        </w:pBdr>
        <w:spacing w:after="120"/>
        <w:jc w:val="both"/>
        <w:rPr>
          <w:rFonts w:ascii="Century Gothic" w:eastAsia="Times New Roman" w:hAnsi="Century Gothic" w:cs="Times New Roman"/>
          <w:lang w:val="es-ES_tradnl" w:eastAsia="fr-FR"/>
        </w:rPr>
      </w:pPr>
      <w:r w:rsidRPr="006F7B04">
        <w:rPr>
          <w:rFonts w:ascii="Century Gothic" w:eastAsia="Times New Roman" w:hAnsi="Century Gothic" w:cs="Arial"/>
          <w:color w:val="0000FF"/>
          <w:lang w:val="es-ES_tradnl" w:eastAsia="fr-FR"/>
        </w:rPr>
        <w:t>Al elaborar e</w:t>
      </w:r>
      <w:r w:rsidR="00847D8F" w:rsidRPr="006F7B04">
        <w:rPr>
          <w:rFonts w:ascii="Century Gothic" w:eastAsia="Times New Roman" w:hAnsi="Century Gothic" w:cs="Arial"/>
          <w:color w:val="0000FF"/>
          <w:lang w:val="es-ES_tradnl" w:eastAsia="fr-FR"/>
        </w:rPr>
        <w:t>l presupuesto revisado</w:t>
      </w:r>
      <w:r w:rsidRPr="006F7B04">
        <w:rPr>
          <w:rFonts w:ascii="Century Gothic" w:eastAsia="Times New Roman" w:hAnsi="Century Gothic" w:cs="Arial"/>
          <w:color w:val="0000FF"/>
          <w:lang w:val="es-ES_tradnl" w:eastAsia="fr-FR"/>
        </w:rPr>
        <w:t>, la OSC</w:t>
      </w:r>
      <w:r w:rsidR="00847D8F" w:rsidRPr="006F7B04">
        <w:rPr>
          <w:rFonts w:ascii="Century Gothic" w:eastAsia="Times New Roman" w:hAnsi="Century Gothic" w:cs="Arial"/>
          <w:color w:val="0000FF"/>
          <w:lang w:val="es-ES_tradnl" w:eastAsia="fr-FR"/>
        </w:rPr>
        <w:t xml:space="preserve"> debe </w:t>
      </w:r>
      <w:r w:rsidRPr="006F7B04">
        <w:rPr>
          <w:rFonts w:ascii="Century Gothic" w:eastAsia="Times New Roman" w:hAnsi="Century Gothic" w:cs="Arial"/>
          <w:color w:val="0000FF"/>
          <w:lang w:val="es-ES_tradnl" w:eastAsia="fr-FR"/>
        </w:rPr>
        <w:t xml:space="preserve">apegarse </w:t>
      </w:r>
      <w:r w:rsidR="00847D8F" w:rsidRPr="006F7B04">
        <w:rPr>
          <w:rFonts w:ascii="Century Gothic" w:eastAsia="Times New Roman" w:hAnsi="Century Gothic" w:cs="Arial"/>
          <w:color w:val="0000FF"/>
          <w:lang w:val="es-ES_tradnl" w:eastAsia="fr-FR"/>
        </w:rPr>
        <w:t xml:space="preserve">lo más </w:t>
      </w:r>
      <w:r w:rsidRPr="006F7B04">
        <w:rPr>
          <w:rFonts w:ascii="Century Gothic" w:eastAsia="Times New Roman" w:hAnsi="Century Gothic" w:cs="Arial"/>
          <w:color w:val="0000FF"/>
          <w:lang w:val="es-ES_tradnl" w:eastAsia="fr-FR"/>
        </w:rPr>
        <w:t>posible</w:t>
      </w:r>
      <w:r w:rsidR="00847D8F" w:rsidRPr="006F7B04">
        <w:rPr>
          <w:rFonts w:ascii="Century Gothic" w:eastAsia="Times New Roman" w:hAnsi="Century Gothic" w:cs="Arial"/>
          <w:color w:val="0000FF"/>
          <w:lang w:val="es-ES_tradnl" w:eastAsia="fr-FR"/>
        </w:rPr>
        <w:t xml:space="preserve"> a la realidad. </w:t>
      </w:r>
      <w:r w:rsidRPr="006F7B04">
        <w:rPr>
          <w:rFonts w:ascii="Century Gothic" w:eastAsia="Times New Roman" w:hAnsi="Century Gothic" w:cs="Arial"/>
          <w:color w:val="0000FF"/>
          <w:lang w:val="es-ES_tradnl" w:eastAsia="fr-FR"/>
        </w:rPr>
        <w:t>Pues s</w:t>
      </w:r>
      <w:r w:rsidR="00847D8F" w:rsidRPr="006F7B04">
        <w:rPr>
          <w:rFonts w:ascii="Century Gothic" w:eastAsia="Times New Roman" w:hAnsi="Century Gothic" w:cs="Arial"/>
          <w:color w:val="0000FF"/>
          <w:lang w:val="es-ES_tradnl" w:eastAsia="fr-FR"/>
        </w:rPr>
        <w:t xml:space="preserve">i </w:t>
      </w:r>
      <w:r w:rsidR="00661181" w:rsidRPr="006F7B04">
        <w:rPr>
          <w:rFonts w:ascii="Century Gothic" w:eastAsia="Times New Roman" w:hAnsi="Century Gothic" w:cs="Arial"/>
          <w:color w:val="0000FF"/>
          <w:lang w:val="es-ES_tradnl" w:eastAsia="fr-FR"/>
        </w:rPr>
        <w:t xml:space="preserve">la DPA/OSC acepta </w:t>
      </w:r>
      <w:r w:rsidR="00847D8F" w:rsidRPr="006F7B04">
        <w:rPr>
          <w:rFonts w:ascii="Century Gothic" w:eastAsia="Times New Roman" w:hAnsi="Century Gothic" w:cs="Arial"/>
          <w:color w:val="0000FF"/>
          <w:lang w:val="es-ES_tradnl" w:eastAsia="fr-FR"/>
        </w:rPr>
        <w:t xml:space="preserve">el informe </w:t>
      </w:r>
      <w:r w:rsidR="00661181" w:rsidRPr="006F7B04">
        <w:rPr>
          <w:rFonts w:ascii="Century Gothic" w:eastAsia="Times New Roman" w:hAnsi="Century Gothic" w:cs="Arial"/>
          <w:color w:val="0000FF"/>
          <w:lang w:val="es-ES_tradnl" w:eastAsia="fr-FR"/>
        </w:rPr>
        <w:t>intermedio</w:t>
      </w:r>
      <w:r w:rsidR="00847D8F" w:rsidRPr="006F7B04">
        <w:rPr>
          <w:rFonts w:ascii="Century Gothic" w:eastAsia="Times New Roman" w:hAnsi="Century Gothic" w:cs="Arial"/>
          <w:color w:val="0000FF"/>
          <w:lang w:val="es-ES_tradnl" w:eastAsia="fr-FR"/>
        </w:rPr>
        <w:t>, el presupu</w:t>
      </w:r>
      <w:r w:rsidRPr="006F7B04">
        <w:rPr>
          <w:rFonts w:ascii="Century Gothic" w:eastAsia="Times New Roman" w:hAnsi="Century Gothic" w:cs="Arial"/>
          <w:color w:val="0000FF"/>
          <w:lang w:val="es-ES_tradnl" w:eastAsia="fr-FR"/>
        </w:rPr>
        <w:t>esto revisado propuesto se convertirá</w:t>
      </w:r>
      <w:r w:rsidR="00847D8F" w:rsidRPr="006F7B04">
        <w:rPr>
          <w:rFonts w:ascii="Century Gothic" w:eastAsia="Times New Roman" w:hAnsi="Century Gothic" w:cs="Arial"/>
          <w:color w:val="0000FF"/>
          <w:lang w:val="es-ES_tradnl" w:eastAsia="fr-FR"/>
        </w:rPr>
        <w:t xml:space="preserve"> en el nuevo presupuesto de referencia contractual </w:t>
      </w:r>
      <w:r w:rsidRPr="006F7B04">
        <w:rPr>
          <w:rFonts w:ascii="Century Gothic" w:eastAsia="Times New Roman" w:hAnsi="Century Gothic" w:cs="Arial"/>
          <w:color w:val="0000FF"/>
          <w:lang w:val="es-ES_tradnl" w:eastAsia="fr-FR"/>
        </w:rPr>
        <w:t>con base en</w:t>
      </w:r>
      <w:r w:rsidR="00847D8F" w:rsidRPr="006F7B04">
        <w:rPr>
          <w:rFonts w:ascii="Century Gothic" w:eastAsia="Times New Roman" w:hAnsi="Century Gothic" w:cs="Arial"/>
          <w:color w:val="0000FF"/>
          <w:lang w:val="es-ES_tradnl" w:eastAsia="fr-FR"/>
        </w:rPr>
        <w:t xml:space="preserve"> el cual la OSC deberá </w:t>
      </w:r>
      <w:r w:rsidR="004E4348" w:rsidRPr="006F7B04">
        <w:rPr>
          <w:rFonts w:ascii="Century Gothic" w:eastAsia="Times New Roman" w:hAnsi="Century Gothic" w:cs="Arial"/>
          <w:color w:val="0000FF"/>
          <w:lang w:val="es-ES_tradnl" w:eastAsia="fr-FR"/>
        </w:rPr>
        <w:t>rendir cuentas</w:t>
      </w:r>
      <w:r w:rsidR="00847D8F" w:rsidRPr="006F7B04">
        <w:rPr>
          <w:rFonts w:ascii="Century Gothic" w:eastAsia="Times New Roman" w:hAnsi="Century Gothic" w:cs="Arial"/>
          <w:color w:val="0000FF"/>
          <w:lang w:val="es-ES_tradnl" w:eastAsia="fr-FR"/>
        </w:rPr>
        <w:t xml:space="preserve"> al final del proyecto.  </w:t>
      </w:r>
    </w:p>
    <w:p w14:paraId="0582013F" w14:textId="5EB96777" w:rsidR="00061682" w:rsidRPr="006F7B04" w:rsidRDefault="00061682" w:rsidP="00061682">
      <w:pPr>
        <w:spacing w:after="0"/>
        <w:jc w:val="both"/>
        <w:outlineLvl w:val="0"/>
        <w:rPr>
          <w:rFonts w:ascii="Century Gothic" w:eastAsia="Times New Roman" w:hAnsi="Century Gothic" w:cs="Arial"/>
          <w:b/>
          <w:bCs/>
          <w:color w:val="000000"/>
          <w:u w:val="single"/>
          <w:lang w:val="es-ES_tradnl" w:eastAsia="fr-FR"/>
        </w:rPr>
      </w:pPr>
    </w:p>
    <w:p w14:paraId="09C32D41" w14:textId="77777777" w:rsidR="0044134A" w:rsidRPr="006F7B04" w:rsidRDefault="0044134A" w:rsidP="00061682">
      <w:pPr>
        <w:spacing w:after="0"/>
        <w:jc w:val="both"/>
        <w:outlineLvl w:val="0"/>
        <w:rPr>
          <w:rFonts w:ascii="Century Gothic" w:eastAsia="Times New Roman" w:hAnsi="Century Gothic" w:cs="Arial"/>
          <w:b/>
          <w:bCs/>
          <w:color w:val="000000"/>
          <w:u w:val="single"/>
          <w:lang w:val="es-ES_tradnl" w:eastAsia="fr-FR"/>
        </w:rPr>
      </w:pPr>
    </w:p>
    <w:p w14:paraId="7FA5936F" w14:textId="4DD52890" w:rsidR="00D10439" w:rsidRPr="006F7B04" w:rsidRDefault="00847D8F" w:rsidP="00061682">
      <w:pPr>
        <w:spacing w:after="120"/>
        <w:jc w:val="both"/>
        <w:outlineLvl w:val="0"/>
        <w:rPr>
          <w:rFonts w:ascii="Century Gothic" w:eastAsia="Times New Roman" w:hAnsi="Century Gothic" w:cs="Times New Roman"/>
          <w:b/>
          <w:u w:val="single"/>
          <w:lang w:val="es-ES_tradnl" w:eastAsia="fr-FR"/>
        </w:rPr>
      </w:pPr>
      <w:r w:rsidRPr="006F7B04">
        <w:rPr>
          <w:rFonts w:ascii="Century Gothic" w:eastAsia="Times New Roman" w:hAnsi="Century Gothic" w:cs="Arial"/>
          <w:b/>
          <w:bCs/>
          <w:color w:val="000000"/>
          <w:u w:val="single"/>
          <w:lang w:val="es-ES_tradnl" w:eastAsia="fr-FR"/>
        </w:rPr>
        <w:t xml:space="preserve">Las columnas </w:t>
      </w:r>
      <w:r w:rsidR="00DC036A" w:rsidRPr="006F7B04">
        <w:rPr>
          <w:rFonts w:ascii="Century Gothic" w:eastAsia="Times New Roman" w:hAnsi="Century Gothic" w:cs="Arial"/>
          <w:b/>
          <w:bCs/>
          <w:color w:val="000000"/>
          <w:u w:val="single"/>
          <w:lang w:val="es-ES_tradnl" w:eastAsia="fr-FR"/>
        </w:rPr>
        <w:t>“</w:t>
      </w:r>
      <w:r w:rsidR="004E4348" w:rsidRPr="006F7B04">
        <w:rPr>
          <w:rFonts w:ascii="Century Gothic" w:eastAsia="Times New Roman" w:hAnsi="Century Gothic" w:cs="Arial"/>
          <w:b/>
          <w:bCs/>
          <w:color w:val="000000"/>
          <w:u w:val="single"/>
          <w:lang w:val="es-ES_tradnl" w:eastAsia="fr-FR"/>
        </w:rPr>
        <w:t>G</w:t>
      </w:r>
      <w:r w:rsidRPr="006F7B04">
        <w:rPr>
          <w:rFonts w:ascii="Century Gothic" w:eastAsia="Times New Roman" w:hAnsi="Century Gothic" w:cs="Arial"/>
          <w:b/>
          <w:bCs/>
          <w:color w:val="000000"/>
          <w:u w:val="single"/>
          <w:lang w:val="es-ES_tradnl" w:eastAsia="fr-FR"/>
        </w:rPr>
        <w:t>astos</w:t>
      </w:r>
      <w:r w:rsidR="00DC036A" w:rsidRPr="006F7B04">
        <w:rPr>
          <w:rFonts w:ascii="Century Gothic" w:eastAsia="Times New Roman" w:hAnsi="Century Gothic" w:cs="Arial"/>
          <w:b/>
          <w:bCs/>
          <w:color w:val="000000"/>
          <w:u w:val="single"/>
          <w:lang w:val="es-ES_tradnl" w:eastAsia="fr-FR"/>
        </w:rPr>
        <w:t>”</w:t>
      </w:r>
      <w:r w:rsidRPr="006F7B04">
        <w:rPr>
          <w:rFonts w:ascii="Century Gothic" w:eastAsia="Times New Roman" w:hAnsi="Century Gothic" w:cs="Arial"/>
          <w:b/>
          <w:bCs/>
          <w:color w:val="000000"/>
          <w:u w:val="single"/>
          <w:lang w:val="es-ES_tradnl" w:eastAsia="fr-FR"/>
        </w:rPr>
        <w:t xml:space="preserve"> </w:t>
      </w:r>
    </w:p>
    <w:p w14:paraId="754165BE" w14:textId="649B4A76" w:rsidR="004E466C" w:rsidRPr="006F7B04" w:rsidRDefault="004E466C" w:rsidP="00061682">
      <w:pPr>
        <w:spacing w:after="0"/>
        <w:jc w:val="both"/>
        <w:rPr>
          <w:rFonts w:ascii="Century Gothic" w:eastAsia="Times New Roman" w:hAnsi="Century Gothic" w:cs="Times New Roman"/>
          <w:b/>
          <w:color w:val="000000" w:themeColor="text1"/>
          <w:u w:val="single"/>
          <w:lang w:val="es-ES_tradnl" w:eastAsia="fr-FR"/>
        </w:rPr>
      </w:pPr>
      <w:r w:rsidRPr="006F7B04">
        <w:rPr>
          <w:rFonts w:ascii="Century Gothic" w:eastAsia="Times New Roman" w:hAnsi="Century Gothic" w:cs="Arial"/>
          <w:b/>
          <w:iCs/>
          <w:color w:val="000000" w:themeColor="text1"/>
          <w:lang w:val="es-ES_tradnl" w:eastAsia="fr-FR"/>
        </w:rPr>
        <w:t>-</w:t>
      </w:r>
      <w:r w:rsidR="004E4348" w:rsidRPr="006F7B04">
        <w:rPr>
          <w:rFonts w:ascii="Century Gothic" w:eastAsia="Times New Roman" w:hAnsi="Century Gothic" w:cs="Arial"/>
          <w:b/>
          <w:iCs/>
          <w:color w:val="000000" w:themeColor="text1"/>
          <w:lang w:val="es-ES_tradnl" w:eastAsia="fr-FR"/>
        </w:rPr>
        <w:t xml:space="preserve"> C</w:t>
      </w:r>
      <w:r w:rsidR="00847D8F" w:rsidRPr="006F7B04">
        <w:rPr>
          <w:rFonts w:ascii="Century Gothic" w:eastAsia="Times New Roman" w:hAnsi="Century Gothic" w:cs="Arial"/>
          <w:b/>
          <w:iCs/>
          <w:color w:val="000000" w:themeColor="text1"/>
          <w:lang w:val="es-ES_tradnl" w:eastAsia="fr-FR"/>
        </w:rPr>
        <w:t xml:space="preserve">olumnas en amarillo </w:t>
      </w:r>
      <w:r w:rsidR="00DC036A" w:rsidRPr="006F7B04">
        <w:rPr>
          <w:rFonts w:ascii="Century Gothic" w:eastAsia="Times New Roman" w:hAnsi="Century Gothic" w:cs="Arial"/>
          <w:b/>
          <w:iCs/>
          <w:color w:val="000000" w:themeColor="text1"/>
          <w:lang w:val="es-ES_tradnl" w:eastAsia="fr-FR"/>
        </w:rPr>
        <w:t>“</w:t>
      </w:r>
      <w:r w:rsidR="00847D8F" w:rsidRPr="006F7B04">
        <w:rPr>
          <w:rFonts w:ascii="Century Gothic" w:eastAsia="Times New Roman" w:hAnsi="Century Gothic" w:cs="Arial"/>
          <w:b/>
          <w:iCs/>
          <w:color w:val="000000" w:themeColor="text1"/>
          <w:lang w:val="es-ES_tradnl" w:eastAsia="fr-FR"/>
        </w:rPr>
        <w:t xml:space="preserve">Gastos </w:t>
      </w:r>
      <w:r w:rsidR="00A04140" w:rsidRPr="006F7B04">
        <w:rPr>
          <w:rFonts w:ascii="Century Gothic" w:eastAsia="Times New Roman" w:hAnsi="Century Gothic" w:cs="Arial"/>
          <w:b/>
          <w:iCs/>
          <w:color w:val="000000" w:themeColor="text1"/>
          <w:lang w:val="es-ES_tradnl" w:eastAsia="fr-FR"/>
        </w:rPr>
        <w:t>previstos</w:t>
      </w:r>
      <w:r w:rsidR="00DC036A" w:rsidRPr="006F7B04">
        <w:rPr>
          <w:rFonts w:ascii="Century Gothic" w:eastAsia="Times New Roman" w:hAnsi="Century Gothic" w:cs="Arial"/>
          <w:b/>
          <w:iCs/>
          <w:color w:val="000000" w:themeColor="text1"/>
          <w:lang w:val="es-ES_tradnl" w:eastAsia="fr-FR"/>
        </w:rPr>
        <w:t>”</w:t>
      </w:r>
    </w:p>
    <w:p w14:paraId="49C446D8" w14:textId="079241A0" w:rsidR="004E466C" w:rsidRPr="006F7B04" w:rsidRDefault="00847D8F" w:rsidP="00061682">
      <w:pPr>
        <w:pStyle w:val="Paragraphedeliste"/>
        <w:numPr>
          <w:ilvl w:val="0"/>
          <w:numId w:val="17"/>
        </w:numPr>
        <w:spacing w:after="120"/>
        <w:jc w:val="both"/>
        <w:rPr>
          <w:rFonts w:ascii="Century Gothic" w:eastAsia="Times New Roman" w:hAnsi="Century Gothic" w:cs="Times New Roman"/>
          <w:lang w:val="es-ES_tradnl" w:eastAsia="fr-FR"/>
        </w:rPr>
      </w:pPr>
      <w:r w:rsidRPr="006F7B04">
        <w:rPr>
          <w:rFonts w:ascii="Century Gothic" w:eastAsia="Times New Roman" w:hAnsi="Century Gothic" w:cs="Arial"/>
          <w:color w:val="000000"/>
          <w:lang w:val="es-ES_tradnl" w:eastAsia="fr-FR"/>
        </w:rPr>
        <w:lastRenderedPageBreak/>
        <w:t xml:space="preserve">NIONG: estas columnas deben rellenarse </w:t>
      </w:r>
      <w:r w:rsidR="00A57F5B" w:rsidRPr="006F7B04">
        <w:rPr>
          <w:rFonts w:ascii="Century Gothic" w:eastAsia="Times New Roman" w:hAnsi="Century Gothic" w:cs="Arial"/>
          <w:color w:val="000000"/>
          <w:lang w:val="es-ES_tradnl" w:eastAsia="fr-FR"/>
        </w:rPr>
        <w:t>cuando se realiza la</w:t>
      </w:r>
      <w:r w:rsidR="004E4348" w:rsidRPr="006F7B04">
        <w:rPr>
          <w:rFonts w:ascii="Century Gothic" w:eastAsia="Times New Roman" w:hAnsi="Century Gothic" w:cs="Arial"/>
          <w:color w:val="000000"/>
          <w:lang w:val="es-ES_tradnl" w:eastAsia="fr-FR"/>
        </w:rPr>
        <w:t xml:space="preserve"> evaluación</w:t>
      </w:r>
      <w:r w:rsidR="00D10439" w:rsidRPr="006F7B04">
        <w:rPr>
          <w:rFonts w:ascii="Century Gothic" w:eastAsia="Times New Roman" w:hAnsi="Century Gothic" w:cs="Arial"/>
          <w:color w:val="000000"/>
          <w:lang w:val="es-ES_tradnl" w:eastAsia="fr-FR"/>
        </w:rPr>
        <w:t xml:space="preserve">, para </w:t>
      </w:r>
      <w:r w:rsidR="00EC3902">
        <w:rPr>
          <w:rFonts w:ascii="Century Gothic" w:eastAsia="Times New Roman" w:hAnsi="Century Gothic" w:cs="Arial"/>
          <w:color w:val="000000"/>
          <w:lang w:val="es-ES_tradnl" w:eastAsia="fr-FR"/>
        </w:rPr>
        <w:t>los dos tramos</w:t>
      </w:r>
      <w:r w:rsidR="00A57F5B" w:rsidRPr="006F7B04">
        <w:rPr>
          <w:rFonts w:ascii="Century Gothic" w:eastAsia="Times New Roman" w:hAnsi="Century Gothic" w:cs="Arial"/>
          <w:color w:val="000000"/>
          <w:lang w:val="es-ES_tradnl" w:eastAsia="fr-FR"/>
        </w:rPr>
        <w:t xml:space="preserve"> de pagos previstos.</w:t>
      </w:r>
      <w:r w:rsidRPr="006F7B04">
        <w:rPr>
          <w:rFonts w:ascii="Century Gothic" w:eastAsia="Times New Roman" w:hAnsi="Century Gothic" w:cs="Arial"/>
          <w:color w:val="000000"/>
          <w:lang w:val="es-ES_tradnl" w:eastAsia="fr-FR"/>
        </w:rPr>
        <w:t> </w:t>
      </w:r>
    </w:p>
    <w:p w14:paraId="300DEAF6" w14:textId="1848E060" w:rsidR="00847D8F" w:rsidRPr="006F7B04" w:rsidRDefault="00A57F5B" w:rsidP="00061682">
      <w:pPr>
        <w:pStyle w:val="Paragraphedeliste"/>
        <w:numPr>
          <w:ilvl w:val="0"/>
          <w:numId w:val="17"/>
        </w:numPr>
        <w:spacing w:after="0"/>
        <w:jc w:val="both"/>
        <w:rPr>
          <w:rFonts w:ascii="Century Gothic" w:eastAsia="Times New Roman" w:hAnsi="Century Gothic" w:cs="Times New Roman"/>
          <w:lang w:val="es-ES_tradnl" w:eastAsia="fr-FR"/>
        </w:rPr>
      </w:pPr>
      <w:r w:rsidRPr="006F7B04">
        <w:rPr>
          <w:rFonts w:ascii="Century Gothic" w:eastAsia="Times New Roman" w:hAnsi="Century Gothic" w:cs="Arial"/>
          <w:color w:val="000000"/>
          <w:lang w:val="es-ES_tradnl" w:eastAsia="fr-FR"/>
        </w:rPr>
        <w:t>Informes: e</w:t>
      </w:r>
      <w:r w:rsidR="00014EA9" w:rsidRPr="006F7B04">
        <w:rPr>
          <w:rFonts w:ascii="Century Gothic" w:eastAsia="Times New Roman" w:hAnsi="Century Gothic" w:cs="Arial"/>
          <w:color w:val="000000"/>
          <w:lang w:val="es-ES_tradnl" w:eastAsia="fr-FR"/>
        </w:rPr>
        <w:t xml:space="preserve">l presupuesto </w:t>
      </w:r>
      <w:r w:rsidR="00EF6DF1" w:rsidRPr="006F7B04">
        <w:rPr>
          <w:rFonts w:ascii="Century Gothic" w:eastAsia="Times New Roman" w:hAnsi="Century Gothic" w:cs="Arial"/>
          <w:color w:val="000000"/>
          <w:lang w:val="es-ES_tradnl" w:eastAsia="fr-FR"/>
        </w:rPr>
        <w:t>previsto</w:t>
      </w:r>
      <w:r w:rsidR="00014EA9" w:rsidRPr="006F7B04">
        <w:rPr>
          <w:rFonts w:ascii="Century Gothic" w:eastAsia="Times New Roman" w:hAnsi="Century Gothic" w:cs="Arial"/>
          <w:color w:val="000000"/>
          <w:lang w:val="es-ES_tradnl" w:eastAsia="fr-FR"/>
        </w:rPr>
        <w:t xml:space="preserve"> debe</w:t>
      </w:r>
      <w:r w:rsidR="00847D8F" w:rsidRPr="006F7B04">
        <w:rPr>
          <w:rFonts w:ascii="Century Gothic" w:eastAsia="Times New Roman" w:hAnsi="Century Gothic" w:cs="Arial"/>
          <w:color w:val="000000"/>
          <w:lang w:val="es-ES_tradnl" w:eastAsia="fr-FR"/>
        </w:rPr>
        <w:t xml:space="preserve"> retomar escrupulosamente el presupuesto global anex</w:t>
      </w:r>
      <w:r w:rsidR="00014EA9" w:rsidRPr="006F7B04">
        <w:rPr>
          <w:rFonts w:ascii="Century Gothic" w:eastAsia="Times New Roman" w:hAnsi="Century Gothic" w:cs="Arial"/>
          <w:color w:val="000000"/>
          <w:lang w:val="es-ES_tradnl" w:eastAsia="fr-FR"/>
        </w:rPr>
        <w:t>o al convenio de financiamiento</w:t>
      </w:r>
      <w:r w:rsidR="00847D8F" w:rsidRPr="006F7B04">
        <w:rPr>
          <w:rFonts w:ascii="Century Gothic" w:eastAsia="Times New Roman" w:hAnsi="Century Gothic" w:cs="Arial"/>
          <w:color w:val="000000"/>
          <w:lang w:val="es-ES_tradnl" w:eastAsia="fr-FR"/>
        </w:rPr>
        <w:t xml:space="preserve"> firmado con la AFD </w:t>
      </w:r>
      <w:r w:rsidR="00014EA9" w:rsidRPr="006F7B04">
        <w:rPr>
          <w:rFonts w:ascii="Century Gothic" w:eastAsia="Times New Roman" w:hAnsi="Century Gothic" w:cs="Arial"/>
          <w:color w:val="000000"/>
          <w:lang w:val="es-ES_tradnl" w:eastAsia="fr-FR"/>
        </w:rPr>
        <w:t xml:space="preserve">–y con la o las modificaciones </w:t>
      </w:r>
      <w:r w:rsidR="00847D8F" w:rsidRPr="006F7B04">
        <w:rPr>
          <w:rFonts w:ascii="Century Gothic" w:eastAsia="Times New Roman" w:hAnsi="Century Gothic" w:cs="Arial"/>
          <w:color w:val="000000"/>
          <w:lang w:val="es-ES_tradnl" w:eastAsia="fr-FR"/>
        </w:rPr>
        <w:t>o</w:t>
      </w:r>
      <w:r w:rsidR="009751C5" w:rsidRPr="006F7B04">
        <w:rPr>
          <w:rFonts w:ascii="Century Gothic" w:eastAsia="Times New Roman" w:hAnsi="Century Gothic" w:cs="Arial"/>
          <w:color w:val="000000"/>
          <w:lang w:val="es-ES_tradnl" w:eastAsia="fr-FR"/>
        </w:rPr>
        <w:t xml:space="preserve"> con </w:t>
      </w:r>
      <w:r w:rsidR="00014EA9" w:rsidRPr="006F7B04">
        <w:rPr>
          <w:rFonts w:ascii="Century Gothic" w:eastAsia="Times New Roman" w:hAnsi="Century Gothic" w:cs="Arial"/>
          <w:color w:val="000000"/>
          <w:lang w:val="es-ES_tradnl" w:eastAsia="fr-FR"/>
        </w:rPr>
        <w:t>la Notificación de No Objeción</w:t>
      </w:r>
      <w:r w:rsidR="00847D8F" w:rsidRPr="006F7B04">
        <w:rPr>
          <w:rFonts w:ascii="Century Gothic" w:eastAsia="Times New Roman" w:hAnsi="Century Gothic" w:cs="Arial"/>
          <w:color w:val="000000"/>
          <w:lang w:val="es-ES_tradnl" w:eastAsia="fr-FR"/>
        </w:rPr>
        <w:t xml:space="preserve">, </w:t>
      </w:r>
      <w:r w:rsidR="00014EA9" w:rsidRPr="006F7B04">
        <w:rPr>
          <w:rFonts w:ascii="Century Gothic" w:eastAsia="Times New Roman" w:hAnsi="Century Gothic" w:cs="Arial"/>
          <w:color w:val="000000"/>
          <w:lang w:val="es-ES_tradnl" w:eastAsia="fr-FR"/>
        </w:rPr>
        <w:t>si las posee</w:t>
      </w:r>
      <w:r w:rsidR="00847D8F" w:rsidRPr="006F7B04">
        <w:rPr>
          <w:rFonts w:ascii="Century Gothic" w:eastAsia="Times New Roman" w:hAnsi="Century Gothic" w:cs="Arial"/>
          <w:color w:val="000000"/>
          <w:lang w:val="es-ES_tradnl" w:eastAsia="fr-FR"/>
        </w:rPr>
        <w:t xml:space="preserve">. </w:t>
      </w:r>
    </w:p>
    <w:p w14:paraId="3ED47826" w14:textId="77777777" w:rsidR="00061682" w:rsidRPr="006F7B04" w:rsidRDefault="00061682" w:rsidP="00061682">
      <w:pPr>
        <w:pStyle w:val="Paragraphedeliste"/>
        <w:spacing w:after="0"/>
        <w:jc w:val="both"/>
        <w:rPr>
          <w:rFonts w:ascii="Century Gothic" w:eastAsia="Times New Roman" w:hAnsi="Century Gothic" w:cs="Times New Roman"/>
          <w:lang w:val="es-ES_tradnl" w:eastAsia="fr-FR"/>
        </w:rPr>
      </w:pPr>
    </w:p>
    <w:p w14:paraId="41EB7906" w14:textId="7C82D93B" w:rsidR="00847D8F" w:rsidRPr="006F7B04" w:rsidRDefault="004E466C" w:rsidP="00061682">
      <w:pPr>
        <w:spacing w:after="0"/>
        <w:jc w:val="both"/>
        <w:rPr>
          <w:rFonts w:ascii="Century Gothic" w:eastAsia="Times New Roman" w:hAnsi="Century Gothic" w:cs="Times New Roman"/>
          <w:b/>
          <w:color w:val="000000" w:themeColor="text1"/>
          <w:lang w:val="es-ES_tradnl" w:eastAsia="fr-FR"/>
        </w:rPr>
      </w:pPr>
      <w:r w:rsidRPr="006F7B04">
        <w:rPr>
          <w:rFonts w:ascii="Century Gothic" w:eastAsia="Times New Roman" w:hAnsi="Century Gothic" w:cs="Arial"/>
          <w:b/>
          <w:iCs/>
          <w:color w:val="000000" w:themeColor="text1"/>
          <w:lang w:val="es-ES_tradnl" w:eastAsia="fr-FR"/>
        </w:rPr>
        <w:t>-</w:t>
      </w:r>
      <w:r w:rsidR="00CE25AC" w:rsidRPr="006F7B04">
        <w:rPr>
          <w:rFonts w:ascii="Century Gothic" w:eastAsia="Times New Roman" w:hAnsi="Century Gothic" w:cs="Arial"/>
          <w:b/>
          <w:iCs/>
          <w:color w:val="000000" w:themeColor="text1"/>
          <w:lang w:val="es-ES_tradnl" w:eastAsia="fr-FR"/>
        </w:rPr>
        <w:t xml:space="preserve"> C</w:t>
      </w:r>
      <w:r w:rsidR="00847D8F" w:rsidRPr="006F7B04">
        <w:rPr>
          <w:rFonts w:ascii="Century Gothic" w:eastAsia="Times New Roman" w:hAnsi="Century Gothic" w:cs="Arial"/>
          <w:b/>
          <w:iCs/>
          <w:color w:val="000000" w:themeColor="text1"/>
          <w:lang w:val="es-ES_tradnl" w:eastAsia="fr-FR"/>
        </w:rPr>
        <w:t xml:space="preserve">olumnas en naranja </w:t>
      </w:r>
      <w:r w:rsidR="00DC036A" w:rsidRPr="006F7B04">
        <w:rPr>
          <w:rFonts w:ascii="Century Gothic" w:eastAsia="Times New Roman" w:hAnsi="Century Gothic" w:cs="Arial"/>
          <w:b/>
          <w:iCs/>
          <w:color w:val="000000" w:themeColor="text1"/>
          <w:lang w:val="es-ES_tradnl" w:eastAsia="fr-FR"/>
        </w:rPr>
        <w:t>“</w:t>
      </w:r>
      <w:r w:rsidR="00847D8F" w:rsidRPr="006F7B04">
        <w:rPr>
          <w:rFonts w:ascii="Century Gothic" w:eastAsia="Times New Roman" w:hAnsi="Century Gothic" w:cs="Arial"/>
          <w:b/>
          <w:iCs/>
          <w:color w:val="000000" w:themeColor="text1"/>
          <w:lang w:val="es-ES_tradnl" w:eastAsia="fr-FR"/>
        </w:rPr>
        <w:t>Gastos revisados</w:t>
      </w:r>
      <w:r w:rsidR="00DC036A" w:rsidRPr="006F7B04">
        <w:rPr>
          <w:rFonts w:ascii="Century Gothic" w:eastAsia="Times New Roman" w:hAnsi="Century Gothic" w:cs="Arial"/>
          <w:b/>
          <w:iCs/>
          <w:color w:val="000000" w:themeColor="text1"/>
          <w:lang w:val="es-ES_tradnl" w:eastAsia="fr-FR"/>
        </w:rPr>
        <w:t>”</w:t>
      </w:r>
      <w:r w:rsidR="00847D8F" w:rsidRPr="006F7B04">
        <w:rPr>
          <w:rFonts w:ascii="Century Gothic" w:eastAsia="Times New Roman" w:hAnsi="Century Gothic" w:cs="Arial"/>
          <w:b/>
          <w:iCs/>
          <w:color w:val="000000" w:themeColor="text1"/>
          <w:lang w:val="es-ES_tradnl" w:eastAsia="fr-FR"/>
        </w:rPr>
        <w:t> </w:t>
      </w:r>
    </w:p>
    <w:p w14:paraId="6FDABED2" w14:textId="2DB16B72" w:rsidR="00847D8F" w:rsidRPr="006F7B04" w:rsidRDefault="004E466C" w:rsidP="00061682">
      <w:pPr>
        <w:spacing w:after="0"/>
        <w:ind w:left="7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 </w:t>
      </w:r>
      <w:r w:rsidR="00847D8F" w:rsidRPr="006F7B04">
        <w:rPr>
          <w:rFonts w:ascii="Century Gothic" w:eastAsia="Times New Roman" w:hAnsi="Century Gothic" w:cs="Arial"/>
          <w:color w:val="000000"/>
          <w:lang w:val="es-ES_tradnl" w:eastAsia="fr-FR"/>
        </w:rPr>
        <w:t>Informes: estas columnas permiten a la OCS</w:t>
      </w:r>
      <w:r w:rsidR="00CE25AC" w:rsidRPr="006F7B04">
        <w:rPr>
          <w:rFonts w:ascii="Century Gothic" w:eastAsia="Times New Roman" w:hAnsi="Century Gothic" w:cs="Arial"/>
          <w:color w:val="000000"/>
          <w:lang w:val="es-ES_tradnl" w:eastAsia="fr-FR"/>
        </w:rPr>
        <w:t>,</w:t>
      </w:r>
      <w:r w:rsidR="00847D8F" w:rsidRPr="006F7B04">
        <w:rPr>
          <w:rFonts w:ascii="Century Gothic" w:eastAsia="Times New Roman" w:hAnsi="Century Gothic" w:cs="Arial"/>
          <w:color w:val="000000"/>
          <w:lang w:val="es-ES_tradnl" w:eastAsia="fr-FR"/>
        </w:rPr>
        <w:t xml:space="preserve"> al inicio </w:t>
      </w:r>
      <w:r w:rsidR="00EC3902">
        <w:rPr>
          <w:rFonts w:ascii="Century Gothic" w:eastAsia="Times New Roman" w:hAnsi="Century Gothic" w:cs="Arial"/>
          <w:color w:val="000000"/>
          <w:lang w:val="es-ES_tradnl" w:eastAsia="fr-FR"/>
        </w:rPr>
        <w:t>del segundo tramo</w:t>
      </w:r>
      <w:r w:rsidR="007D33F7" w:rsidRPr="006F7B04">
        <w:rPr>
          <w:rFonts w:ascii="Century Gothic" w:eastAsia="Times New Roman" w:hAnsi="Century Gothic" w:cs="Arial"/>
          <w:color w:val="000000"/>
          <w:lang w:val="es-ES_tradnl" w:eastAsia="fr-FR"/>
        </w:rPr>
        <w:t>,</w:t>
      </w:r>
      <w:r w:rsidR="00CE25AC" w:rsidRPr="006F7B04">
        <w:rPr>
          <w:rFonts w:ascii="Century Gothic" w:eastAsia="Times New Roman" w:hAnsi="Century Gothic" w:cs="Arial"/>
          <w:color w:val="000000"/>
          <w:lang w:val="es-ES_tradnl" w:eastAsia="fr-FR"/>
        </w:rPr>
        <w:t xml:space="preserve"> </w:t>
      </w:r>
      <w:r w:rsidR="00847D8F" w:rsidRPr="006F7B04">
        <w:rPr>
          <w:rFonts w:ascii="Century Gothic" w:eastAsia="Times New Roman" w:hAnsi="Century Gothic" w:cs="Arial"/>
          <w:color w:val="000000"/>
          <w:lang w:val="es-ES_tradnl" w:eastAsia="fr-FR"/>
        </w:rPr>
        <w:t xml:space="preserve">actualizar su presupuesto </w:t>
      </w:r>
      <w:r w:rsidR="00EF6DF1" w:rsidRPr="006F7B04">
        <w:rPr>
          <w:rFonts w:ascii="Century Gothic" w:eastAsia="Times New Roman" w:hAnsi="Century Gothic" w:cs="Arial"/>
          <w:color w:val="000000"/>
          <w:lang w:val="es-ES_tradnl" w:eastAsia="fr-FR"/>
        </w:rPr>
        <w:t>previsto</w:t>
      </w:r>
      <w:r w:rsidR="00847D8F" w:rsidRPr="006F7B04">
        <w:rPr>
          <w:rFonts w:ascii="Century Gothic" w:eastAsia="Times New Roman" w:hAnsi="Century Gothic" w:cs="Arial"/>
          <w:color w:val="000000"/>
          <w:lang w:val="es-ES_tradnl" w:eastAsia="fr-FR"/>
        </w:rPr>
        <w:t xml:space="preserve">, </w:t>
      </w:r>
      <w:r w:rsidR="00CE25AC" w:rsidRPr="006F7B04">
        <w:rPr>
          <w:rFonts w:ascii="Century Gothic" w:eastAsia="Times New Roman" w:hAnsi="Century Gothic" w:cs="Arial"/>
          <w:color w:val="000000"/>
          <w:lang w:val="es-ES_tradnl" w:eastAsia="fr-FR"/>
        </w:rPr>
        <w:t>teniendo en cuenta</w:t>
      </w:r>
      <w:r w:rsidR="00847D8F" w:rsidRPr="006F7B04">
        <w:rPr>
          <w:rFonts w:ascii="Century Gothic" w:eastAsia="Times New Roman" w:hAnsi="Century Gothic" w:cs="Arial"/>
          <w:color w:val="000000"/>
          <w:lang w:val="es-ES_tradnl" w:eastAsia="fr-FR"/>
        </w:rPr>
        <w:t>: </w:t>
      </w:r>
    </w:p>
    <w:p w14:paraId="63014715" w14:textId="5ECD0AB5" w:rsidR="00847D8F" w:rsidRPr="006F7B04" w:rsidRDefault="00CE25AC" w:rsidP="00061682">
      <w:pPr>
        <w:numPr>
          <w:ilvl w:val="0"/>
          <w:numId w:val="18"/>
        </w:numPr>
        <w:spacing w:after="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el grado</w:t>
      </w:r>
      <w:r w:rsidR="00847D8F" w:rsidRPr="006F7B04">
        <w:rPr>
          <w:rFonts w:ascii="Century Gothic" w:eastAsia="Times New Roman" w:hAnsi="Century Gothic" w:cs="Arial"/>
          <w:color w:val="000000"/>
          <w:lang w:val="es-ES_tradnl" w:eastAsia="fr-FR"/>
        </w:rPr>
        <w:t xml:space="preserve"> de realización </w:t>
      </w:r>
      <w:r w:rsidR="00EC3902">
        <w:rPr>
          <w:rFonts w:ascii="Century Gothic" w:eastAsia="Times New Roman" w:hAnsi="Century Gothic" w:cs="Arial"/>
          <w:color w:val="000000"/>
          <w:lang w:val="es-ES_tradnl" w:eastAsia="fr-FR"/>
        </w:rPr>
        <w:t>del tramo</w:t>
      </w:r>
      <w:r w:rsidRPr="006F7B04">
        <w:rPr>
          <w:rFonts w:ascii="Century Gothic" w:eastAsia="Times New Roman" w:hAnsi="Century Gothic" w:cs="Arial"/>
          <w:color w:val="000000"/>
          <w:lang w:val="es-ES_tradnl" w:eastAsia="fr-FR"/>
        </w:rPr>
        <w:t xml:space="preserve"> anterior;</w:t>
      </w:r>
      <w:r w:rsidR="00847D8F" w:rsidRPr="006F7B04">
        <w:rPr>
          <w:rFonts w:ascii="Century Gothic" w:eastAsia="Times New Roman" w:hAnsi="Century Gothic" w:cs="Arial"/>
          <w:color w:val="000000"/>
          <w:lang w:val="es-ES_tradnl" w:eastAsia="fr-FR"/>
        </w:rPr>
        <w:t>  </w:t>
      </w:r>
    </w:p>
    <w:p w14:paraId="75BF52F0" w14:textId="189C19CE" w:rsidR="00847D8F" w:rsidRPr="006F7B04" w:rsidRDefault="00847D8F" w:rsidP="00061682">
      <w:pPr>
        <w:numPr>
          <w:ilvl w:val="0"/>
          <w:numId w:val="18"/>
        </w:numPr>
        <w:spacing w:after="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los recu</w:t>
      </w:r>
      <w:r w:rsidR="007D33F7" w:rsidRPr="006F7B04">
        <w:rPr>
          <w:rFonts w:ascii="Century Gothic" w:eastAsia="Times New Roman" w:hAnsi="Century Gothic" w:cs="Arial"/>
          <w:color w:val="000000"/>
          <w:lang w:val="es-ES_tradnl" w:eastAsia="fr-FR"/>
        </w:rPr>
        <w:t xml:space="preserve">rsos adicionales </w:t>
      </w:r>
      <w:r w:rsidR="00CE25AC" w:rsidRPr="006F7B04">
        <w:rPr>
          <w:rFonts w:ascii="Century Gothic" w:eastAsia="Times New Roman" w:hAnsi="Century Gothic" w:cs="Arial"/>
          <w:color w:val="000000"/>
          <w:lang w:val="es-ES_tradnl" w:eastAsia="fr-FR"/>
        </w:rPr>
        <w:t>adquiridos</w:t>
      </w:r>
      <w:r w:rsidR="007D33F7" w:rsidRPr="006F7B04">
        <w:rPr>
          <w:rFonts w:ascii="Century Gothic" w:eastAsia="Times New Roman" w:hAnsi="Century Gothic" w:cs="Arial"/>
          <w:color w:val="000000"/>
          <w:lang w:val="es-ES_tradnl" w:eastAsia="fr-FR"/>
        </w:rPr>
        <w:t xml:space="preserve"> o</w:t>
      </w:r>
      <w:r w:rsidR="00CE25AC" w:rsidRPr="006F7B04">
        <w:rPr>
          <w:rFonts w:ascii="Century Gothic" w:eastAsia="Times New Roman" w:hAnsi="Century Gothic" w:cs="Arial"/>
          <w:color w:val="000000"/>
          <w:lang w:val="es-ES_tradnl" w:eastAsia="fr-FR"/>
        </w:rPr>
        <w:t>,</w:t>
      </w:r>
      <w:r w:rsidR="007D33F7" w:rsidRPr="006F7B04">
        <w:rPr>
          <w:rFonts w:ascii="Century Gothic" w:eastAsia="Times New Roman" w:hAnsi="Century Gothic" w:cs="Arial"/>
          <w:color w:val="000000"/>
          <w:lang w:val="es-ES_tradnl" w:eastAsia="fr-FR"/>
        </w:rPr>
        <w:t xml:space="preserve"> por el</w:t>
      </w:r>
      <w:r w:rsidRPr="006F7B04">
        <w:rPr>
          <w:rFonts w:ascii="Century Gothic" w:eastAsia="Times New Roman" w:hAnsi="Century Gothic" w:cs="Arial"/>
          <w:color w:val="000000"/>
          <w:lang w:val="es-ES_tradnl" w:eastAsia="fr-FR"/>
        </w:rPr>
        <w:t xml:space="preserve"> contrario, los recursos esperados y no obtenidos du</w:t>
      </w:r>
      <w:r w:rsidR="00CE25AC" w:rsidRPr="006F7B04">
        <w:rPr>
          <w:rFonts w:ascii="Century Gothic" w:eastAsia="Times New Roman" w:hAnsi="Century Gothic" w:cs="Arial"/>
          <w:color w:val="000000"/>
          <w:lang w:val="es-ES_tradnl" w:eastAsia="fr-FR"/>
        </w:rPr>
        <w:t>rante la ejecución del proyecto;</w:t>
      </w:r>
      <w:r w:rsidRPr="006F7B04">
        <w:rPr>
          <w:rFonts w:ascii="Century Gothic" w:eastAsia="Times New Roman" w:hAnsi="Century Gothic" w:cs="Arial"/>
          <w:color w:val="000000"/>
          <w:lang w:val="es-ES_tradnl" w:eastAsia="fr-FR"/>
        </w:rPr>
        <w:t>  </w:t>
      </w:r>
    </w:p>
    <w:p w14:paraId="7CF1AAF9" w14:textId="699F3C7A" w:rsidR="00847D8F" w:rsidRPr="006F7B04" w:rsidRDefault="00CE25AC" w:rsidP="00061682">
      <w:pPr>
        <w:numPr>
          <w:ilvl w:val="0"/>
          <w:numId w:val="18"/>
        </w:numPr>
        <w:spacing w:after="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Notificaciones de No Objeción de</w:t>
      </w:r>
      <w:r w:rsidR="007D33F7" w:rsidRPr="006F7B04">
        <w:rPr>
          <w:rFonts w:ascii="Century Gothic" w:eastAsia="Times New Roman" w:hAnsi="Century Gothic" w:cs="Arial"/>
          <w:color w:val="000000"/>
          <w:lang w:val="es-ES_tradnl" w:eastAsia="fr-FR"/>
        </w:rPr>
        <w:t xml:space="preserve"> la</w:t>
      </w:r>
      <w:r w:rsidRPr="006F7B04">
        <w:rPr>
          <w:rFonts w:ascii="Century Gothic" w:eastAsia="Times New Roman" w:hAnsi="Century Gothic" w:cs="Arial"/>
          <w:color w:val="000000"/>
          <w:lang w:val="es-ES_tradnl" w:eastAsia="fr-FR"/>
        </w:rPr>
        <w:t xml:space="preserve"> DPA/OSC o</w:t>
      </w:r>
      <w:r w:rsidR="00847D8F" w:rsidRPr="006F7B04">
        <w:rPr>
          <w:rFonts w:ascii="Century Gothic" w:eastAsia="Times New Roman" w:hAnsi="Century Gothic" w:cs="Arial"/>
          <w:color w:val="000000"/>
          <w:lang w:val="es-ES_tradnl" w:eastAsia="fr-FR"/>
        </w:rPr>
        <w:t> </w:t>
      </w:r>
      <w:r w:rsidRPr="006F7B04">
        <w:rPr>
          <w:rFonts w:ascii="Century Gothic" w:eastAsia="Times New Roman" w:hAnsi="Century Gothic" w:cs="Arial"/>
          <w:color w:val="000000"/>
          <w:lang w:val="es-ES_tradnl" w:eastAsia="fr-FR"/>
        </w:rPr>
        <w:t>enmiendas al convenio.</w:t>
      </w:r>
    </w:p>
    <w:p w14:paraId="2BD8DE2D" w14:textId="677674B3" w:rsidR="00847D8F" w:rsidRPr="006F7B04" w:rsidRDefault="00DE2AA6" w:rsidP="00061682">
      <w:pPr>
        <w:spacing w:after="0"/>
        <w:jc w:val="both"/>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Cuando se realicen los informes deben precisarse las modificaciones hechas. </w:t>
      </w:r>
      <w:r w:rsidR="007D33F7" w:rsidRPr="006F7B04">
        <w:rPr>
          <w:rFonts w:ascii="Century Gothic" w:eastAsia="Times New Roman" w:hAnsi="Century Gothic" w:cs="Arial"/>
          <w:color w:val="000000"/>
          <w:lang w:val="es-ES_tradnl" w:eastAsia="fr-FR"/>
        </w:rPr>
        <w:t xml:space="preserve"> </w:t>
      </w:r>
    </w:p>
    <w:p w14:paraId="4667D450" w14:textId="1FABD51B" w:rsidR="00061682" w:rsidRPr="006F7B04" w:rsidRDefault="00061682" w:rsidP="00061682">
      <w:pPr>
        <w:spacing w:after="0"/>
        <w:jc w:val="both"/>
        <w:rPr>
          <w:rFonts w:ascii="Century Gothic" w:eastAsia="Times New Roman" w:hAnsi="Century Gothic" w:cs="Times New Roman"/>
          <w:lang w:val="es-ES_tradnl" w:eastAsia="fr-FR"/>
        </w:rPr>
      </w:pPr>
    </w:p>
    <w:p w14:paraId="1E1B3305" w14:textId="77777777" w:rsidR="0044134A" w:rsidRPr="006F7B04" w:rsidRDefault="0044134A" w:rsidP="00061682">
      <w:pPr>
        <w:spacing w:after="0"/>
        <w:jc w:val="both"/>
        <w:rPr>
          <w:rFonts w:ascii="Century Gothic" w:eastAsia="Times New Roman" w:hAnsi="Century Gothic" w:cs="Times New Roman"/>
          <w:lang w:val="es-ES_tradnl" w:eastAsia="fr-FR"/>
        </w:rPr>
      </w:pPr>
    </w:p>
    <w:p w14:paraId="6E7BEAA2" w14:textId="6BC5D8E9" w:rsidR="00847D8F" w:rsidRPr="006F7B04" w:rsidRDefault="004E466C" w:rsidP="00061682">
      <w:pPr>
        <w:spacing w:after="120"/>
        <w:rPr>
          <w:rFonts w:ascii="Century Gothic" w:eastAsia="Times New Roman" w:hAnsi="Century Gothic" w:cs="Times New Roman"/>
          <w:b/>
          <w:color w:val="000000" w:themeColor="text1"/>
          <w:sz w:val="20"/>
          <w:szCs w:val="20"/>
          <w:lang w:val="es-ES_tradnl" w:eastAsia="fr-FR"/>
        </w:rPr>
      </w:pPr>
      <w:r w:rsidRPr="006F7B04">
        <w:rPr>
          <w:rFonts w:ascii="Century Gothic" w:eastAsia="Times New Roman" w:hAnsi="Century Gothic" w:cs="Times New Roman"/>
          <w:b/>
          <w:bCs/>
          <w:iCs/>
          <w:color w:val="000000" w:themeColor="text1"/>
          <w:lang w:val="es-ES_tradnl" w:eastAsia="fr-FR"/>
        </w:rPr>
        <w:t>-</w:t>
      </w:r>
      <w:r w:rsidR="00067D53" w:rsidRPr="006F7B04">
        <w:rPr>
          <w:rFonts w:ascii="Century Gothic" w:eastAsia="Times New Roman" w:hAnsi="Century Gothic" w:cs="Times New Roman"/>
          <w:b/>
          <w:bCs/>
          <w:iCs/>
          <w:color w:val="000000" w:themeColor="text1"/>
          <w:lang w:val="es-ES_tradnl" w:eastAsia="fr-FR"/>
        </w:rPr>
        <w:t xml:space="preserve"> </w:t>
      </w:r>
      <w:r w:rsidR="00455264" w:rsidRPr="006F7B04">
        <w:rPr>
          <w:rFonts w:ascii="Century Gothic" w:eastAsia="Times New Roman" w:hAnsi="Century Gothic" w:cs="Times New Roman"/>
          <w:b/>
          <w:bCs/>
          <w:iCs/>
          <w:color w:val="000000" w:themeColor="text1"/>
          <w:lang w:val="es-ES_tradnl" w:eastAsia="fr-FR"/>
        </w:rPr>
        <w:t>C</w:t>
      </w:r>
      <w:r w:rsidR="00847D8F" w:rsidRPr="006F7B04">
        <w:rPr>
          <w:rFonts w:ascii="Century Gothic" w:eastAsia="Times New Roman" w:hAnsi="Century Gothic" w:cs="Times New Roman"/>
          <w:b/>
          <w:bCs/>
          <w:iCs/>
          <w:color w:val="000000" w:themeColor="text1"/>
          <w:lang w:val="es-ES_tradnl" w:eastAsia="fr-FR"/>
        </w:rPr>
        <w:t xml:space="preserve">olumnas en rosa </w:t>
      </w:r>
      <w:r w:rsidR="00DC036A" w:rsidRPr="006F7B04">
        <w:rPr>
          <w:rFonts w:ascii="Century Gothic" w:eastAsia="Times New Roman" w:hAnsi="Century Gothic" w:cs="Times New Roman"/>
          <w:b/>
          <w:bCs/>
          <w:iCs/>
          <w:color w:val="000000" w:themeColor="text1"/>
          <w:lang w:val="es-ES_tradnl" w:eastAsia="fr-FR"/>
        </w:rPr>
        <w:t>“</w:t>
      </w:r>
      <w:r w:rsidR="00847D8F" w:rsidRPr="006F7B04">
        <w:rPr>
          <w:rFonts w:ascii="Century Gothic" w:eastAsia="Times New Roman" w:hAnsi="Century Gothic" w:cs="Times New Roman"/>
          <w:b/>
          <w:bCs/>
          <w:iCs/>
          <w:color w:val="000000" w:themeColor="text1"/>
          <w:lang w:val="es-ES_tradnl" w:eastAsia="fr-FR"/>
        </w:rPr>
        <w:t>Gastos realizados</w:t>
      </w:r>
      <w:r w:rsidR="00DC036A" w:rsidRPr="006F7B04">
        <w:rPr>
          <w:rFonts w:ascii="Century Gothic" w:eastAsia="Times New Roman" w:hAnsi="Century Gothic" w:cs="Times New Roman"/>
          <w:b/>
          <w:bCs/>
          <w:iCs/>
          <w:color w:val="000000" w:themeColor="text1"/>
          <w:lang w:val="es-ES_tradnl" w:eastAsia="fr-FR"/>
        </w:rPr>
        <w:t>”</w:t>
      </w:r>
    </w:p>
    <w:p w14:paraId="5CDB2473" w14:textId="24FEF328" w:rsidR="00847D8F" w:rsidRPr="006F7B04" w:rsidRDefault="00847D8F" w:rsidP="00061682">
      <w:pPr>
        <w:spacing w:after="120"/>
        <w:ind w:left="709"/>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b/>
          <w:bCs/>
          <w:i/>
          <w:iCs/>
          <w:color w:val="9900FF"/>
          <w:lang w:val="es-ES_tradnl" w:eastAsia="fr-FR"/>
        </w:rPr>
        <w:t>-</w:t>
      </w:r>
      <w:r w:rsidR="00C10620" w:rsidRPr="006F7B04">
        <w:rPr>
          <w:rFonts w:ascii="Century Gothic" w:eastAsia="Times New Roman" w:hAnsi="Century Gothic" w:cs="Times New Roman"/>
          <w:b/>
          <w:bCs/>
          <w:i/>
          <w:iCs/>
          <w:color w:val="9900FF"/>
          <w:lang w:val="es-ES_tradnl" w:eastAsia="fr-FR"/>
        </w:rPr>
        <w:t xml:space="preserve"> </w:t>
      </w:r>
      <w:r w:rsidRPr="006F7B04">
        <w:rPr>
          <w:rFonts w:ascii="Century Gothic" w:eastAsia="Times New Roman" w:hAnsi="Century Gothic" w:cs="Times New Roman"/>
          <w:color w:val="000000"/>
          <w:lang w:val="es-ES_tradnl" w:eastAsia="fr-FR"/>
        </w:rPr>
        <w:t>Informes: estas columnas indican los gastos efectivamente r</w:t>
      </w:r>
      <w:r w:rsidR="007D33F7" w:rsidRPr="006F7B04">
        <w:rPr>
          <w:rFonts w:ascii="Century Gothic" w:eastAsia="Times New Roman" w:hAnsi="Century Gothic" w:cs="Times New Roman"/>
          <w:color w:val="000000"/>
          <w:lang w:val="es-ES_tradnl" w:eastAsia="fr-FR"/>
        </w:rPr>
        <w:t xml:space="preserve">ealizados al final de cada </w:t>
      </w:r>
      <w:r w:rsidR="00EC3902">
        <w:rPr>
          <w:rFonts w:ascii="Century Gothic" w:eastAsia="Times New Roman" w:hAnsi="Century Gothic" w:cs="Times New Roman"/>
          <w:color w:val="000000"/>
          <w:lang w:val="es-ES_tradnl" w:eastAsia="fr-FR"/>
        </w:rPr>
        <w:t>tramo</w:t>
      </w:r>
      <w:r w:rsidR="00C10620" w:rsidRPr="006F7B04">
        <w:rPr>
          <w:rFonts w:ascii="Century Gothic" w:eastAsia="Times New Roman" w:hAnsi="Century Gothic" w:cs="Times New Roman"/>
          <w:color w:val="000000"/>
          <w:lang w:val="es-ES_tradnl" w:eastAsia="fr-FR"/>
        </w:rPr>
        <w:t xml:space="preserve"> del proyecto </w:t>
      </w:r>
      <w:r w:rsidRPr="006F7B04">
        <w:rPr>
          <w:rFonts w:ascii="Century Gothic" w:eastAsia="Times New Roman" w:hAnsi="Century Gothic" w:cs="Times New Roman"/>
          <w:color w:val="000000"/>
          <w:lang w:val="es-ES_tradnl" w:eastAsia="fr-FR"/>
        </w:rPr>
        <w:t xml:space="preserve">(se completan a medida que </w:t>
      </w:r>
      <w:r w:rsidR="00067D53" w:rsidRPr="006F7B04">
        <w:rPr>
          <w:rFonts w:ascii="Century Gothic" w:eastAsia="Times New Roman" w:hAnsi="Century Gothic" w:cs="Times New Roman"/>
          <w:color w:val="000000"/>
          <w:lang w:val="es-ES_tradnl" w:eastAsia="fr-FR"/>
        </w:rPr>
        <w:t>éste se ejecuta).</w:t>
      </w:r>
    </w:p>
    <w:p w14:paraId="63E4A9CD" w14:textId="0B8A17BF" w:rsidR="00847D8F" w:rsidRPr="006F7B04" w:rsidRDefault="00847D8F" w:rsidP="00061682">
      <w:pPr>
        <w:spacing w:after="120"/>
        <w:ind w:left="709"/>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w:t>
      </w:r>
      <w:r w:rsidR="00067D53" w:rsidRPr="006F7B04">
        <w:rPr>
          <w:rFonts w:ascii="Century Gothic" w:eastAsia="Times New Roman" w:hAnsi="Century Gothic" w:cs="Times New Roman"/>
          <w:color w:val="000000"/>
          <w:lang w:val="es-ES_tradnl" w:eastAsia="fr-FR"/>
        </w:rPr>
        <w:t xml:space="preserve"> La OSC podrá solicitar e</w:t>
      </w:r>
      <w:r w:rsidRPr="006F7B04">
        <w:rPr>
          <w:rFonts w:ascii="Century Gothic" w:eastAsia="Times New Roman" w:hAnsi="Century Gothic" w:cs="Times New Roman"/>
          <w:color w:val="000000"/>
          <w:lang w:val="es-ES_tradnl" w:eastAsia="fr-FR"/>
        </w:rPr>
        <w:t xml:space="preserve">l segundo pago </w:t>
      </w:r>
      <w:r w:rsidR="00067D53" w:rsidRPr="006F7B04">
        <w:rPr>
          <w:rFonts w:ascii="Century Gothic" w:eastAsia="Times New Roman" w:hAnsi="Century Gothic" w:cs="Times New Roman"/>
          <w:color w:val="000000"/>
          <w:lang w:val="es-ES_tradnl" w:eastAsia="fr-FR"/>
        </w:rPr>
        <w:t>hasta</w:t>
      </w:r>
      <w:r w:rsidRPr="006F7B04">
        <w:rPr>
          <w:rFonts w:ascii="Century Gothic" w:eastAsia="Times New Roman" w:hAnsi="Century Gothic" w:cs="Times New Roman"/>
          <w:color w:val="000000"/>
          <w:lang w:val="es-ES_tradnl" w:eastAsia="fr-FR"/>
        </w:rPr>
        <w:t xml:space="preserve"> </w:t>
      </w:r>
      <w:r w:rsidR="00067D53" w:rsidRPr="006F7B04">
        <w:rPr>
          <w:rFonts w:ascii="Century Gothic" w:eastAsia="Times New Roman" w:hAnsi="Century Gothic" w:cs="Times New Roman"/>
          <w:color w:val="000000"/>
          <w:lang w:val="es-ES_tradnl" w:eastAsia="fr-FR"/>
        </w:rPr>
        <w:t>que</w:t>
      </w:r>
      <w:r w:rsidRPr="006F7B04">
        <w:rPr>
          <w:rFonts w:ascii="Century Gothic" w:eastAsia="Times New Roman" w:hAnsi="Century Gothic" w:cs="Times New Roman"/>
          <w:color w:val="000000"/>
          <w:lang w:val="es-ES_tradnl" w:eastAsia="fr-FR"/>
        </w:rPr>
        <w:t xml:space="preserve"> haya realizado 70% de los gastos totales del presupuesto </w:t>
      </w:r>
      <w:r w:rsidR="00A04140" w:rsidRPr="006F7B04">
        <w:rPr>
          <w:rFonts w:ascii="Century Gothic" w:eastAsia="Times New Roman" w:hAnsi="Century Gothic" w:cs="Times New Roman"/>
          <w:color w:val="000000"/>
          <w:lang w:val="es-ES_tradnl" w:eastAsia="fr-FR"/>
        </w:rPr>
        <w:t>previstos para</w:t>
      </w:r>
      <w:r w:rsidRPr="006F7B04">
        <w:rPr>
          <w:rFonts w:ascii="Century Gothic" w:eastAsia="Times New Roman" w:hAnsi="Century Gothic" w:cs="Times New Roman"/>
          <w:color w:val="000000"/>
          <w:lang w:val="es-ES_tradnl" w:eastAsia="fr-FR"/>
        </w:rPr>
        <w:t xml:space="preserve"> </w:t>
      </w:r>
      <w:r w:rsidR="00EC3902">
        <w:rPr>
          <w:rFonts w:ascii="Century Gothic" w:eastAsia="Times New Roman" w:hAnsi="Century Gothic" w:cs="Times New Roman"/>
          <w:color w:val="000000"/>
          <w:lang w:val="es-ES_tradnl" w:eastAsia="fr-FR"/>
        </w:rPr>
        <w:t>el primer tramo</w:t>
      </w:r>
      <w:r w:rsidRPr="006F7B04">
        <w:rPr>
          <w:rFonts w:ascii="Century Gothic" w:eastAsia="Times New Roman" w:hAnsi="Century Gothic" w:cs="Times New Roman"/>
          <w:color w:val="000000"/>
          <w:lang w:val="es-ES_tradnl" w:eastAsia="fr-FR"/>
        </w:rPr>
        <w:t xml:space="preserve">. El 30% restante </w:t>
      </w:r>
      <w:r w:rsidR="00A04140" w:rsidRPr="006F7B04">
        <w:rPr>
          <w:rFonts w:ascii="Century Gothic" w:eastAsia="Times New Roman" w:hAnsi="Century Gothic" w:cs="Times New Roman"/>
          <w:color w:val="000000"/>
          <w:lang w:val="es-ES_tradnl" w:eastAsia="fr-FR"/>
        </w:rPr>
        <w:t xml:space="preserve">de gastos </w:t>
      </w:r>
      <w:r w:rsidRPr="006F7B04">
        <w:rPr>
          <w:rFonts w:ascii="Century Gothic" w:eastAsia="Times New Roman" w:hAnsi="Century Gothic" w:cs="Times New Roman"/>
          <w:color w:val="000000"/>
          <w:lang w:val="es-ES_tradnl" w:eastAsia="fr-FR"/>
        </w:rPr>
        <w:t>no realizado</w:t>
      </w:r>
      <w:r w:rsidR="00A04140" w:rsidRPr="006F7B04">
        <w:rPr>
          <w:rFonts w:ascii="Century Gothic" w:eastAsia="Times New Roman" w:hAnsi="Century Gothic" w:cs="Times New Roman"/>
          <w:color w:val="000000"/>
          <w:lang w:val="es-ES_tradnl" w:eastAsia="fr-FR"/>
        </w:rPr>
        <w:t xml:space="preserve">s en </w:t>
      </w:r>
      <w:r w:rsidR="00EC3902">
        <w:rPr>
          <w:rFonts w:ascii="Century Gothic" w:eastAsia="Times New Roman" w:hAnsi="Century Gothic" w:cs="Times New Roman"/>
          <w:color w:val="000000"/>
          <w:lang w:val="es-ES_tradnl" w:eastAsia="fr-FR"/>
        </w:rPr>
        <w:t>el tramo</w:t>
      </w:r>
      <w:r w:rsidR="00A04140" w:rsidRPr="006F7B04">
        <w:rPr>
          <w:rFonts w:ascii="Century Gothic" w:eastAsia="Times New Roman" w:hAnsi="Century Gothic" w:cs="Times New Roman"/>
          <w:color w:val="000000"/>
          <w:lang w:val="es-ES_tradnl" w:eastAsia="fr-FR"/>
        </w:rPr>
        <w:t xml:space="preserve"> </w:t>
      </w:r>
      <w:r w:rsidR="00EF6DF1" w:rsidRPr="006F7B04">
        <w:rPr>
          <w:rFonts w:ascii="Century Gothic" w:eastAsia="Times New Roman" w:hAnsi="Century Gothic" w:cs="Times New Roman"/>
          <w:color w:val="000000"/>
          <w:lang w:val="es-ES_tradnl" w:eastAsia="fr-FR"/>
        </w:rPr>
        <w:t xml:space="preserve">1 </w:t>
      </w:r>
      <w:r w:rsidR="00A04140" w:rsidRPr="006F7B04">
        <w:rPr>
          <w:rFonts w:ascii="Century Gothic" w:eastAsia="Times New Roman" w:hAnsi="Century Gothic" w:cs="Times New Roman"/>
          <w:color w:val="000000"/>
          <w:lang w:val="es-ES_tradnl" w:eastAsia="fr-FR"/>
        </w:rPr>
        <w:t>deberá transferirse</w:t>
      </w:r>
      <w:r w:rsidRPr="006F7B04">
        <w:rPr>
          <w:rFonts w:ascii="Century Gothic" w:eastAsia="Times New Roman" w:hAnsi="Century Gothic" w:cs="Times New Roman"/>
          <w:color w:val="000000"/>
          <w:lang w:val="es-ES_tradnl" w:eastAsia="fr-FR"/>
        </w:rPr>
        <w:t xml:space="preserve"> al cua</w:t>
      </w:r>
      <w:r w:rsidR="007D33F7" w:rsidRPr="006F7B04">
        <w:rPr>
          <w:rFonts w:ascii="Century Gothic" w:eastAsia="Times New Roman" w:hAnsi="Century Gothic" w:cs="Times New Roman"/>
          <w:color w:val="000000"/>
          <w:lang w:val="es-ES_tradnl" w:eastAsia="fr-FR"/>
        </w:rPr>
        <w:t>dro de gastos revisados de</w:t>
      </w:r>
      <w:r w:rsidR="00EC3902">
        <w:rPr>
          <w:rFonts w:ascii="Century Gothic" w:eastAsia="Times New Roman" w:hAnsi="Century Gothic" w:cs="Times New Roman"/>
          <w:color w:val="000000"/>
          <w:lang w:val="es-ES_tradnl" w:eastAsia="fr-FR"/>
        </w:rPr>
        <w:t>l tramo</w:t>
      </w:r>
      <w:r w:rsidR="00EF6DF1" w:rsidRPr="006F7B04">
        <w:rPr>
          <w:rFonts w:ascii="Century Gothic" w:eastAsia="Times New Roman" w:hAnsi="Century Gothic" w:cs="Times New Roman"/>
          <w:color w:val="000000"/>
          <w:lang w:val="es-ES_tradnl" w:eastAsia="fr-FR"/>
        </w:rPr>
        <w:t xml:space="preserve"> 2</w:t>
      </w:r>
      <w:r w:rsidRPr="006F7B04">
        <w:rPr>
          <w:rFonts w:ascii="Century Gothic" w:eastAsia="Times New Roman" w:hAnsi="Century Gothic" w:cs="Times New Roman"/>
          <w:color w:val="000000"/>
          <w:lang w:val="es-ES_tradnl" w:eastAsia="fr-FR"/>
        </w:rPr>
        <w:t>.  </w:t>
      </w:r>
    </w:p>
    <w:p w14:paraId="36107D51" w14:textId="286114F3" w:rsidR="00847D8F" w:rsidRPr="006F7B04" w:rsidRDefault="00A04140" w:rsidP="00A0414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Century Gothic" w:eastAsia="Times New Roman" w:hAnsi="Century Gothic" w:cs="Times New Roman"/>
          <w:lang w:val="es-ES_tradnl" w:eastAsia="fr-FR"/>
        </w:rPr>
      </w:pPr>
      <w:r w:rsidRPr="006F7B04">
        <w:rPr>
          <w:rFonts w:ascii="Century Gothic" w:eastAsia="Times New Roman" w:hAnsi="Century Gothic" w:cs="Arial"/>
          <w:color w:val="0000FF"/>
          <w:lang w:val="es-ES_tradnl" w:eastAsia="fr-FR"/>
        </w:rPr>
        <w:t>La</w:t>
      </w:r>
      <w:r w:rsidR="00847D8F" w:rsidRPr="006F7B04">
        <w:rPr>
          <w:rFonts w:ascii="Century Gothic" w:eastAsia="Times New Roman" w:hAnsi="Century Gothic" w:cs="Arial"/>
          <w:color w:val="0000FF"/>
          <w:lang w:val="es-ES_tradnl" w:eastAsia="fr-FR"/>
        </w:rPr>
        <w:t xml:space="preserve"> OCS debe</w:t>
      </w:r>
      <w:r w:rsidR="00CF556B" w:rsidRPr="006F7B04">
        <w:rPr>
          <w:rFonts w:ascii="Century Gothic" w:eastAsia="Times New Roman" w:hAnsi="Century Gothic" w:cs="Arial"/>
          <w:color w:val="0000FF"/>
          <w:lang w:val="es-ES_tradnl" w:eastAsia="fr-FR"/>
        </w:rPr>
        <w:t xml:space="preserve"> completar</w:t>
      </w:r>
      <w:r w:rsidR="00847D8F" w:rsidRPr="006F7B04">
        <w:rPr>
          <w:rFonts w:ascii="Century Gothic" w:eastAsia="Times New Roman" w:hAnsi="Century Gothic" w:cs="Arial"/>
          <w:color w:val="0000FF"/>
          <w:lang w:val="es-ES_tradnl" w:eastAsia="fr-FR"/>
        </w:rPr>
        <w:t xml:space="preserve"> la columna de gastos revisados </w:t>
      </w:r>
      <w:r w:rsidR="00847D8F" w:rsidRPr="006F7B04">
        <w:rPr>
          <w:rFonts w:ascii="Century Gothic" w:eastAsia="Times New Roman" w:hAnsi="Century Gothic" w:cs="Arial"/>
          <w:color w:val="0000FF"/>
          <w:u w:val="single"/>
          <w:lang w:val="es-ES_tradnl" w:eastAsia="fr-FR"/>
        </w:rPr>
        <w:t xml:space="preserve">únicamente al inicio </w:t>
      </w:r>
      <w:r w:rsidR="00EC3902">
        <w:rPr>
          <w:rFonts w:ascii="Century Gothic" w:eastAsia="Times New Roman" w:hAnsi="Century Gothic" w:cs="Arial"/>
          <w:color w:val="0000FF"/>
          <w:u w:val="single"/>
          <w:lang w:val="es-ES_tradnl" w:eastAsia="fr-FR"/>
        </w:rPr>
        <w:t>del Tramo</w:t>
      </w:r>
      <w:r w:rsidR="00847D8F" w:rsidRPr="006F7B04">
        <w:rPr>
          <w:rFonts w:ascii="Century Gothic" w:eastAsia="Times New Roman" w:hAnsi="Century Gothic" w:cs="Arial"/>
          <w:color w:val="0000FF"/>
          <w:u w:val="single"/>
          <w:lang w:val="es-ES_tradnl" w:eastAsia="fr-FR"/>
        </w:rPr>
        <w:t xml:space="preserve"> 2</w:t>
      </w:r>
      <w:r w:rsidR="00847D8F" w:rsidRPr="006F7B04">
        <w:rPr>
          <w:rFonts w:ascii="Century Gothic" w:eastAsia="Times New Roman" w:hAnsi="Century Gothic" w:cs="Arial"/>
          <w:color w:val="0000FF"/>
          <w:lang w:val="es-ES_tradnl" w:eastAsia="fr-FR"/>
        </w:rPr>
        <w:t xml:space="preserve">, incluso si los importes </w:t>
      </w:r>
      <w:r w:rsidRPr="006F7B04">
        <w:rPr>
          <w:rFonts w:ascii="Century Gothic" w:eastAsia="Times New Roman" w:hAnsi="Century Gothic" w:cs="Arial"/>
          <w:color w:val="0000FF"/>
          <w:lang w:val="es-ES_tradnl" w:eastAsia="fr-FR"/>
        </w:rPr>
        <w:t>previstos</w:t>
      </w:r>
      <w:r w:rsidR="00EC3902">
        <w:rPr>
          <w:rFonts w:ascii="Century Gothic" w:eastAsia="Times New Roman" w:hAnsi="Century Gothic" w:cs="Arial"/>
          <w:color w:val="0000FF"/>
          <w:lang w:val="es-ES_tradnl" w:eastAsia="fr-FR"/>
        </w:rPr>
        <w:t xml:space="preserve"> para el tramo</w:t>
      </w:r>
      <w:r w:rsidR="00CF556B" w:rsidRPr="006F7B04">
        <w:rPr>
          <w:rFonts w:ascii="Century Gothic" w:eastAsia="Times New Roman" w:hAnsi="Century Gothic" w:cs="Arial"/>
          <w:color w:val="0000FF"/>
          <w:lang w:val="es-ES_tradnl" w:eastAsia="fr-FR"/>
        </w:rPr>
        <w:t xml:space="preserve"> </w:t>
      </w:r>
      <w:r w:rsidR="00847D8F" w:rsidRPr="006F7B04">
        <w:rPr>
          <w:rFonts w:ascii="Century Gothic" w:eastAsia="Times New Roman" w:hAnsi="Century Gothic" w:cs="Arial"/>
          <w:color w:val="0000FF"/>
          <w:lang w:val="es-ES_tradnl" w:eastAsia="fr-FR"/>
        </w:rPr>
        <w:t xml:space="preserve">2 no han </w:t>
      </w:r>
      <w:r w:rsidR="004B3B4D" w:rsidRPr="006F7B04">
        <w:rPr>
          <w:rFonts w:ascii="Century Gothic" w:eastAsia="Times New Roman" w:hAnsi="Century Gothic" w:cs="Arial"/>
          <w:color w:val="0000FF"/>
          <w:lang w:val="es-ES_tradnl" w:eastAsia="fr-FR"/>
        </w:rPr>
        <w:t xml:space="preserve">sido </w:t>
      </w:r>
      <w:r w:rsidR="00847D8F" w:rsidRPr="006F7B04">
        <w:rPr>
          <w:rFonts w:ascii="Century Gothic" w:eastAsia="Times New Roman" w:hAnsi="Century Gothic" w:cs="Arial"/>
          <w:color w:val="0000FF"/>
          <w:lang w:val="es-ES_tradnl" w:eastAsia="fr-FR"/>
        </w:rPr>
        <w:t>revisado</w:t>
      </w:r>
      <w:r w:rsidR="004B3B4D" w:rsidRPr="006F7B04">
        <w:rPr>
          <w:rFonts w:ascii="Century Gothic" w:eastAsia="Times New Roman" w:hAnsi="Century Gothic" w:cs="Arial"/>
          <w:color w:val="0000FF"/>
          <w:lang w:val="es-ES_tradnl" w:eastAsia="fr-FR"/>
        </w:rPr>
        <w:t>s</w:t>
      </w:r>
      <w:r w:rsidR="00847D8F" w:rsidRPr="006F7B04">
        <w:rPr>
          <w:rFonts w:ascii="Century Gothic" w:eastAsia="Times New Roman" w:hAnsi="Century Gothic" w:cs="Arial"/>
          <w:color w:val="0000FF"/>
          <w:lang w:val="es-ES_tradnl" w:eastAsia="fr-FR"/>
        </w:rPr>
        <w:t xml:space="preserve"> y </w:t>
      </w:r>
      <w:r w:rsidR="004B3B4D" w:rsidRPr="006F7B04">
        <w:rPr>
          <w:rFonts w:ascii="Century Gothic" w:eastAsia="Times New Roman" w:hAnsi="Century Gothic" w:cs="Arial"/>
          <w:color w:val="0000FF"/>
          <w:lang w:val="es-ES_tradnl" w:eastAsia="fr-FR"/>
        </w:rPr>
        <w:t>siguen siendo iguales</w:t>
      </w:r>
      <w:r w:rsidR="00CF556B" w:rsidRPr="006F7B04">
        <w:rPr>
          <w:rFonts w:ascii="Century Gothic" w:eastAsia="Times New Roman" w:hAnsi="Century Gothic" w:cs="Arial"/>
          <w:color w:val="0000FF"/>
          <w:lang w:val="es-ES_tradnl" w:eastAsia="fr-FR"/>
        </w:rPr>
        <w:t xml:space="preserve"> a los </w:t>
      </w:r>
      <w:r w:rsidR="004B3B4D" w:rsidRPr="006F7B04">
        <w:rPr>
          <w:rFonts w:ascii="Century Gothic" w:eastAsia="Times New Roman" w:hAnsi="Century Gothic" w:cs="Arial"/>
          <w:color w:val="0000FF"/>
          <w:lang w:val="es-ES_tradnl" w:eastAsia="fr-FR"/>
        </w:rPr>
        <w:t>montos</w:t>
      </w:r>
      <w:r w:rsidR="00847D8F" w:rsidRPr="006F7B04">
        <w:rPr>
          <w:rFonts w:ascii="Century Gothic" w:eastAsia="Times New Roman" w:hAnsi="Century Gothic" w:cs="Arial"/>
          <w:color w:val="0000FF"/>
          <w:lang w:val="es-ES_tradnl" w:eastAsia="fr-FR"/>
        </w:rPr>
        <w:t xml:space="preserve"> indicados e</w:t>
      </w:r>
      <w:r w:rsidR="00CF556B" w:rsidRPr="006F7B04">
        <w:rPr>
          <w:rFonts w:ascii="Century Gothic" w:eastAsia="Times New Roman" w:hAnsi="Century Gothic" w:cs="Arial"/>
          <w:color w:val="0000FF"/>
          <w:lang w:val="es-ES_tradnl" w:eastAsia="fr-FR"/>
        </w:rPr>
        <w:t>n el presupuesto global</w:t>
      </w:r>
      <w:r w:rsidR="004B3B4D" w:rsidRPr="006F7B04">
        <w:rPr>
          <w:rFonts w:ascii="Century Gothic" w:eastAsia="Times New Roman" w:hAnsi="Century Gothic" w:cs="Arial"/>
          <w:color w:val="0000FF"/>
          <w:lang w:val="es-ES_tradnl" w:eastAsia="fr-FR"/>
        </w:rPr>
        <w:t xml:space="preserve"> inicial</w:t>
      </w:r>
      <w:r w:rsidR="00227194" w:rsidRPr="006F7B04">
        <w:rPr>
          <w:rFonts w:ascii="Century Gothic" w:eastAsia="Times New Roman" w:hAnsi="Century Gothic" w:cs="Arial"/>
          <w:color w:val="0000FF"/>
          <w:lang w:val="es-ES_tradnl" w:eastAsia="fr-FR"/>
        </w:rPr>
        <w:t xml:space="preserve"> que se</w:t>
      </w:r>
      <w:r w:rsidR="00CF556B" w:rsidRPr="006F7B04">
        <w:rPr>
          <w:rFonts w:ascii="Century Gothic" w:eastAsia="Times New Roman" w:hAnsi="Century Gothic" w:cs="Arial"/>
          <w:color w:val="0000FF"/>
          <w:lang w:val="es-ES_tradnl" w:eastAsia="fr-FR"/>
        </w:rPr>
        <w:t xml:space="preserve"> </w:t>
      </w:r>
      <w:r w:rsidR="00227194" w:rsidRPr="006F7B04">
        <w:rPr>
          <w:rFonts w:ascii="Century Gothic" w:eastAsia="Times New Roman" w:hAnsi="Century Gothic" w:cs="Arial"/>
          <w:color w:val="0000FF"/>
          <w:lang w:val="es-ES_tradnl" w:eastAsia="fr-FR"/>
        </w:rPr>
        <w:t>anexó</w:t>
      </w:r>
      <w:r w:rsidR="00847D8F" w:rsidRPr="006F7B04">
        <w:rPr>
          <w:rFonts w:ascii="Century Gothic" w:eastAsia="Times New Roman" w:hAnsi="Century Gothic" w:cs="Arial"/>
          <w:color w:val="0000FF"/>
          <w:lang w:val="es-ES_tradnl" w:eastAsia="fr-FR"/>
        </w:rPr>
        <w:t xml:space="preserve"> al convenio de financiamiento (en ese caso, </w:t>
      </w:r>
      <w:r w:rsidR="004B3B4D" w:rsidRPr="006F7B04">
        <w:rPr>
          <w:rFonts w:ascii="Century Gothic" w:eastAsia="Times New Roman" w:hAnsi="Century Gothic" w:cs="Arial"/>
          <w:color w:val="0000FF"/>
          <w:lang w:val="es-ES_tradnl" w:eastAsia="fr-FR"/>
        </w:rPr>
        <w:t>conviene copiar</w:t>
      </w:r>
      <w:r w:rsidR="00847D8F" w:rsidRPr="006F7B04">
        <w:rPr>
          <w:rFonts w:ascii="Century Gothic" w:eastAsia="Times New Roman" w:hAnsi="Century Gothic" w:cs="Arial"/>
          <w:color w:val="0000FF"/>
          <w:lang w:val="es-ES_tradnl" w:eastAsia="fr-FR"/>
        </w:rPr>
        <w:t>/pega</w:t>
      </w:r>
      <w:r w:rsidR="004B3B4D" w:rsidRPr="006F7B04">
        <w:rPr>
          <w:rFonts w:ascii="Century Gothic" w:eastAsia="Times New Roman" w:hAnsi="Century Gothic" w:cs="Arial"/>
          <w:color w:val="0000FF"/>
          <w:lang w:val="es-ES_tradnl" w:eastAsia="fr-FR"/>
        </w:rPr>
        <w:t>r</w:t>
      </w:r>
      <w:r w:rsidR="00CF556B" w:rsidRPr="006F7B04">
        <w:rPr>
          <w:rFonts w:ascii="Century Gothic" w:eastAsia="Times New Roman" w:hAnsi="Century Gothic" w:cs="Arial"/>
          <w:color w:val="0000FF"/>
          <w:lang w:val="es-ES_tradnl" w:eastAsia="fr-FR"/>
        </w:rPr>
        <w:t xml:space="preserve"> </w:t>
      </w:r>
      <w:r w:rsidR="004B3B4D" w:rsidRPr="006F7B04">
        <w:rPr>
          <w:rFonts w:ascii="Century Gothic" w:eastAsia="Times New Roman" w:hAnsi="Century Gothic" w:cs="Arial"/>
          <w:color w:val="0000FF"/>
          <w:lang w:val="es-ES_tradnl" w:eastAsia="fr-FR"/>
        </w:rPr>
        <w:t xml:space="preserve">los montos </w:t>
      </w:r>
      <w:r w:rsidR="00986242" w:rsidRPr="006F7B04">
        <w:rPr>
          <w:rFonts w:ascii="Century Gothic" w:eastAsia="Times New Roman" w:hAnsi="Century Gothic" w:cs="Arial"/>
          <w:color w:val="0000FF"/>
          <w:lang w:val="es-ES_tradnl" w:eastAsia="fr-FR"/>
        </w:rPr>
        <w:t xml:space="preserve">previstos </w:t>
      </w:r>
      <w:r w:rsidR="00EC3902">
        <w:rPr>
          <w:rFonts w:ascii="Century Gothic" w:eastAsia="Times New Roman" w:hAnsi="Century Gothic" w:cs="Arial"/>
          <w:color w:val="0000FF"/>
          <w:lang w:val="es-ES_tradnl" w:eastAsia="fr-FR"/>
        </w:rPr>
        <w:t>del tramo</w:t>
      </w:r>
      <w:r w:rsidR="00847D8F" w:rsidRPr="006F7B04">
        <w:rPr>
          <w:rFonts w:ascii="Century Gothic" w:eastAsia="Times New Roman" w:hAnsi="Century Gothic" w:cs="Arial"/>
          <w:color w:val="0000FF"/>
          <w:lang w:val="es-ES_tradnl" w:eastAsia="fr-FR"/>
        </w:rPr>
        <w:t xml:space="preserve"> 2 en la</w:t>
      </w:r>
      <w:r w:rsidR="00EC3902">
        <w:rPr>
          <w:rFonts w:ascii="Century Gothic" w:eastAsia="Times New Roman" w:hAnsi="Century Gothic" w:cs="Arial"/>
          <w:color w:val="0000FF"/>
          <w:lang w:val="es-ES_tradnl" w:eastAsia="fr-FR"/>
        </w:rPr>
        <w:t xml:space="preserve"> columna de gastos revisados del tramo</w:t>
      </w:r>
      <w:r w:rsidR="00CF556B" w:rsidRPr="006F7B04">
        <w:rPr>
          <w:rFonts w:ascii="Century Gothic" w:eastAsia="Times New Roman" w:hAnsi="Century Gothic" w:cs="Arial"/>
          <w:color w:val="0000FF"/>
          <w:lang w:val="es-ES_tradnl" w:eastAsia="fr-FR"/>
        </w:rPr>
        <w:t>2</w:t>
      </w:r>
      <w:r w:rsidR="00847D8F" w:rsidRPr="006F7B04">
        <w:rPr>
          <w:rFonts w:ascii="Century Gothic" w:eastAsia="Times New Roman" w:hAnsi="Century Gothic" w:cs="Arial"/>
          <w:color w:val="0000FF"/>
          <w:lang w:val="es-ES_tradnl" w:eastAsia="fr-FR"/>
        </w:rPr>
        <w:t xml:space="preserve">). </w:t>
      </w:r>
    </w:p>
    <w:p w14:paraId="4A31C6BD" w14:textId="6806D5B6" w:rsidR="00986242" w:rsidRPr="006F7B04" w:rsidRDefault="00986242" w:rsidP="0044134A">
      <w:pPr>
        <w:pStyle w:val="Paragraphedeliste"/>
        <w:numPr>
          <w:ilvl w:val="0"/>
          <w:numId w:val="17"/>
        </w:numPr>
        <w:spacing w:before="100" w:beforeAutospacing="1" w:after="0"/>
        <w:jc w:val="both"/>
        <w:rPr>
          <w:rFonts w:ascii="Century Gothic" w:eastAsia="Times New Roman" w:hAnsi="Century Gothic" w:cs="Times New Roman"/>
          <w:b/>
          <w:color w:val="000000" w:themeColor="text1"/>
          <w:lang w:val="es-ES_tradnl" w:eastAsia="fr-FR"/>
        </w:rPr>
      </w:pPr>
      <w:r w:rsidRPr="006F7B04">
        <w:rPr>
          <w:rFonts w:ascii="Century Gothic" w:eastAsia="Times New Roman" w:hAnsi="Century Gothic" w:cs="Arial"/>
          <w:b/>
          <w:i/>
          <w:iCs/>
          <w:color w:val="000000" w:themeColor="text1"/>
          <w:lang w:val="es-ES_tradnl" w:eastAsia="fr-FR"/>
        </w:rPr>
        <w:t>Columnas en blanco "V</w:t>
      </w:r>
      <w:r w:rsidR="00847D8F" w:rsidRPr="006F7B04">
        <w:rPr>
          <w:rFonts w:ascii="Century Gothic" w:eastAsia="Times New Roman" w:hAnsi="Century Gothic" w:cs="Arial"/>
          <w:b/>
          <w:i/>
          <w:iCs/>
          <w:color w:val="000000" w:themeColor="text1"/>
          <w:lang w:val="es-ES_tradnl" w:eastAsia="fr-FR"/>
        </w:rPr>
        <w:t xml:space="preserve">ariaciones" </w:t>
      </w:r>
    </w:p>
    <w:p w14:paraId="4B1201E2" w14:textId="547F6B76" w:rsidR="00847D8F" w:rsidRPr="006F7B04" w:rsidRDefault="00847D8F" w:rsidP="0044134A">
      <w:pPr>
        <w:spacing w:after="120"/>
        <w:ind w:left="360"/>
        <w:jc w:val="both"/>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Se refieren </w:t>
      </w:r>
      <w:r w:rsidR="00986242" w:rsidRPr="006F7B04">
        <w:rPr>
          <w:rFonts w:ascii="Century Gothic" w:eastAsia="Times New Roman" w:hAnsi="Century Gothic" w:cs="Arial"/>
          <w:color w:val="000000"/>
          <w:lang w:val="es-ES_tradnl" w:eastAsia="fr-FR"/>
        </w:rPr>
        <w:t>a la proporción</w:t>
      </w:r>
      <w:r w:rsidRPr="006F7B04">
        <w:rPr>
          <w:rFonts w:ascii="Century Gothic" w:eastAsia="Times New Roman" w:hAnsi="Century Gothic" w:cs="Arial"/>
          <w:color w:val="000000"/>
          <w:lang w:val="es-ES_tradnl" w:eastAsia="fr-FR"/>
        </w:rPr>
        <w:t xml:space="preserve"> entre gastos realizados/gastos pre</w:t>
      </w:r>
      <w:r w:rsidR="00EC3902">
        <w:rPr>
          <w:rFonts w:ascii="Century Gothic" w:eastAsia="Times New Roman" w:hAnsi="Century Gothic" w:cs="Arial"/>
          <w:color w:val="000000"/>
          <w:lang w:val="es-ES_tradnl" w:eastAsia="fr-FR"/>
        </w:rPr>
        <w:t>vistos inicialmente (en el Tramo</w:t>
      </w:r>
      <w:r w:rsidRPr="006F7B04">
        <w:rPr>
          <w:rFonts w:ascii="Century Gothic" w:eastAsia="Times New Roman" w:hAnsi="Century Gothic" w:cs="Arial"/>
          <w:color w:val="000000"/>
          <w:lang w:val="es-ES_tradnl" w:eastAsia="fr-FR"/>
        </w:rPr>
        <w:t xml:space="preserve"> 1) y </w:t>
      </w:r>
      <w:r w:rsidR="00986242" w:rsidRPr="006F7B04">
        <w:rPr>
          <w:rFonts w:ascii="Century Gothic" w:eastAsia="Times New Roman" w:hAnsi="Century Gothic" w:cs="Arial"/>
          <w:color w:val="000000"/>
          <w:lang w:val="es-ES_tradnl" w:eastAsia="fr-FR"/>
        </w:rPr>
        <w:t>la proporción de</w:t>
      </w:r>
      <w:r w:rsidRPr="006F7B04">
        <w:rPr>
          <w:rFonts w:ascii="Century Gothic" w:eastAsia="Times New Roman" w:hAnsi="Century Gothic" w:cs="Arial"/>
          <w:color w:val="000000"/>
          <w:lang w:val="es-ES_tradnl" w:eastAsia="fr-FR"/>
        </w:rPr>
        <w:t xml:space="preserve"> gastos realizad</w:t>
      </w:r>
      <w:r w:rsidR="00CF556B" w:rsidRPr="006F7B04">
        <w:rPr>
          <w:rFonts w:ascii="Century Gothic" w:eastAsia="Times New Roman" w:hAnsi="Century Gothic" w:cs="Arial"/>
          <w:color w:val="000000"/>
          <w:lang w:val="es-ES_tradnl" w:eastAsia="fr-FR"/>
        </w:rPr>
        <w:t xml:space="preserve">os/gastos revisados (en </w:t>
      </w:r>
      <w:r w:rsidR="00EC3902">
        <w:rPr>
          <w:rFonts w:ascii="Century Gothic" w:eastAsia="Times New Roman" w:hAnsi="Century Gothic" w:cs="Arial"/>
          <w:color w:val="000000"/>
          <w:lang w:val="es-ES_tradnl" w:eastAsia="fr-FR"/>
        </w:rPr>
        <w:t>el Tramo</w:t>
      </w:r>
      <w:r w:rsidR="00986242" w:rsidRPr="006F7B04">
        <w:rPr>
          <w:rFonts w:ascii="Century Gothic" w:eastAsia="Times New Roman" w:hAnsi="Century Gothic" w:cs="Arial"/>
          <w:color w:val="000000"/>
          <w:lang w:val="es-ES_tradnl" w:eastAsia="fr-FR"/>
        </w:rPr>
        <w:t xml:space="preserve"> </w:t>
      </w:r>
      <w:r w:rsidRPr="006F7B04">
        <w:rPr>
          <w:rFonts w:ascii="Century Gothic" w:eastAsia="Times New Roman" w:hAnsi="Century Gothic" w:cs="Arial"/>
          <w:color w:val="000000"/>
          <w:lang w:val="es-ES_tradnl" w:eastAsia="fr-FR"/>
        </w:rPr>
        <w:t xml:space="preserve">2). </w:t>
      </w:r>
      <w:r w:rsidR="00986242" w:rsidRPr="006F7B04">
        <w:rPr>
          <w:rFonts w:ascii="Century Gothic" w:eastAsia="Times New Roman" w:hAnsi="Century Gothic" w:cs="Arial"/>
          <w:color w:val="000000"/>
          <w:lang w:val="es-ES_tradnl" w:eastAsia="fr-FR"/>
        </w:rPr>
        <w:t xml:space="preserve">Todas las variaciones iguales o superiores a 10% de una categoría del presupuesto en la ejecución de </w:t>
      </w:r>
      <w:r w:rsidR="00EC3902">
        <w:rPr>
          <w:rFonts w:ascii="Century Gothic" w:eastAsia="Times New Roman" w:hAnsi="Century Gothic" w:cs="Arial"/>
          <w:color w:val="000000"/>
          <w:lang w:val="es-ES_tradnl" w:eastAsia="fr-FR"/>
        </w:rPr>
        <w:t>un Tramo</w:t>
      </w:r>
      <w:r w:rsidR="00986242" w:rsidRPr="006F7B04">
        <w:rPr>
          <w:rFonts w:ascii="Century Gothic" w:eastAsia="Times New Roman" w:hAnsi="Century Gothic" w:cs="Arial"/>
          <w:color w:val="000000"/>
          <w:lang w:val="es-ES_tradnl" w:eastAsia="fr-FR"/>
        </w:rPr>
        <w:t xml:space="preserve"> aparecerá</w:t>
      </w:r>
      <w:r w:rsidR="005C362F" w:rsidRPr="006F7B04">
        <w:rPr>
          <w:rFonts w:ascii="Century Gothic" w:eastAsia="Times New Roman" w:hAnsi="Century Gothic" w:cs="Arial"/>
          <w:color w:val="000000"/>
          <w:lang w:val="es-ES_tradnl" w:eastAsia="fr-FR"/>
        </w:rPr>
        <w:t>n</w:t>
      </w:r>
      <w:r w:rsidR="00986242" w:rsidRPr="006F7B04">
        <w:rPr>
          <w:rFonts w:ascii="Century Gothic" w:eastAsia="Times New Roman" w:hAnsi="Century Gothic" w:cs="Arial"/>
          <w:color w:val="000000"/>
          <w:lang w:val="es-ES_tradnl" w:eastAsia="fr-FR"/>
        </w:rPr>
        <w:t xml:space="preserve"> automáticamente en rojo. Estas variaciones deben justificarse en un documento </w:t>
      </w:r>
      <w:r w:rsidR="005C362F" w:rsidRPr="006F7B04">
        <w:rPr>
          <w:rFonts w:ascii="Century Gothic" w:eastAsia="Times New Roman" w:hAnsi="Century Gothic" w:cs="Arial"/>
          <w:color w:val="000000"/>
          <w:lang w:val="es-ES_tradnl" w:eastAsia="fr-FR"/>
        </w:rPr>
        <w:t xml:space="preserve">que debe entregarse </w:t>
      </w:r>
      <w:r w:rsidR="00986242" w:rsidRPr="006F7B04">
        <w:rPr>
          <w:rFonts w:ascii="Century Gothic" w:eastAsia="Times New Roman" w:hAnsi="Century Gothic" w:cs="Arial"/>
          <w:color w:val="000000"/>
          <w:lang w:val="es-ES_tradnl" w:eastAsia="fr-FR"/>
        </w:rPr>
        <w:t xml:space="preserve">adjunto a los informes, pero no requieren de una solicitud de Notificación de No Objeción.  </w:t>
      </w:r>
      <w:r w:rsidRPr="006F7B04">
        <w:rPr>
          <w:rFonts w:ascii="Century Gothic" w:eastAsia="Times New Roman" w:hAnsi="Century Gothic" w:cs="Arial"/>
          <w:color w:val="000000"/>
          <w:lang w:val="es-ES_tradnl" w:eastAsia="fr-FR"/>
        </w:rPr>
        <w:t xml:space="preserve"> </w:t>
      </w:r>
    </w:p>
    <w:p w14:paraId="711EE464" w14:textId="77777777" w:rsidR="0044134A" w:rsidRPr="006F7B04" w:rsidRDefault="0044134A" w:rsidP="0044134A">
      <w:pPr>
        <w:spacing w:after="120"/>
        <w:ind w:left="360"/>
        <w:jc w:val="both"/>
        <w:rPr>
          <w:rFonts w:ascii="Century Gothic" w:eastAsia="Times New Roman" w:hAnsi="Century Gothic" w:cs="Arial"/>
          <w:color w:val="000000"/>
          <w:lang w:val="es-ES_tradnl" w:eastAsia="fr-FR"/>
        </w:rPr>
      </w:pPr>
    </w:p>
    <w:p w14:paraId="5EDE2A86" w14:textId="25DEEF34" w:rsidR="00847D8F" w:rsidRPr="006F7B04" w:rsidRDefault="00847D8F" w:rsidP="0044134A">
      <w:pPr>
        <w:spacing w:after="120"/>
        <w:jc w:val="both"/>
        <w:outlineLvl w:val="0"/>
        <w:rPr>
          <w:rFonts w:ascii="Century Gothic" w:eastAsia="Times New Roman" w:hAnsi="Century Gothic" w:cs="Times New Roman"/>
          <w:u w:val="single"/>
          <w:lang w:val="es-ES_tradnl" w:eastAsia="fr-FR"/>
        </w:rPr>
      </w:pPr>
      <w:r w:rsidRPr="006F7B04">
        <w:rPr>
          <w:rFonts w:ascii="Century Gothic" w:eastAsia="Times New Roman" w:hAnsi="Century Gothic" w:cs="Arial"/>
          <w:b/>
          <w:bCs/>
          <w:color w:val="000000"/>
          <w:u w:val="single"/>
          <w:lang w:val="es-ES_tradnl" w:eastAsia="fr-FR"/>
        </w:rPr>
        <w:t xml:space="preserve">Detalles de las </w:t>
      </w:r>
      <w:r w:rsidR="005C362F" w:rsidRPr="006F7B04">
        <w:rPr>
          <w:rFonts w:ascii="Century Gothic" w:eastAsia="Times New Roman" w:hAnsi="Century Gothic" w:cs="Arial"/>
          <w:b/>
          <w:bCs/>
          <w:color w:val="000000"/>
          <w:u w:val="single"/>
          <w:lang w:val="es-ES_tradnl" w:eastAsia="fr-FR"/>
        </w:rPr>
        <w:t>categorías</w:t>
      </w:r>
      <w:r w:rsidRPr="006F7B04">
        <w:rPr>
          <w:rFonts w:ascii="Century Gothic" w:eastAsia="Times New Roman" w:hAnsi="Century Gothic" w:cs="Arial"/>
          <w:b/>
          <w:bCs/>
          <w:color w:val="000000"/>
          <w:u w:val="single"/>
          <w:lang w:val="es-ES_tradnl" w:eastAsia="fr-FR"/>
        </w:rPr>
        <w:t xml:space="preserve"> de gastos </w:t>
      </w:r>
      <w:r w:rsidR="005C362F" w:rsidRPr="006F7B04">
        <w:rPr>
          <w:rFonts w:ascii="Century Gothic" w:eastAsia="Times New Roman" w:hAnsi="Century Gothic" w:cs="Arial"/>
          <w:b/>
          <w:bCs/>
          <w:color w:val="000000"/>
          <w:u w:val="single"/>
          <w:lang w:val="es-ES_tradnl" w:eastAsia="fr-FR"/>
        </w:rPr>
        <w:t>admisibles</w:t>
      </w:r>
    </w:p>
    <w:p w14:paraId="386F1DDE" w14:textId="5D7E72F6" w:rsidR="00847D8F" w:rsidRPr="006F7B04" w:rsidRDefault="00847D8F" w:rsidP="0044134A">
      <w:pPr>
        <w:spacing w:after="120"/>
        <w:jc w:val="both"/>
        <w:rPr>
          <w:rFonts w:ascii="Century Gothic" w:hAnsi="Century Gothic"/>
          <w:lang w:val="es-ES_tradnl"/>
        </w:rPr>
      </w:pPr>
      <w:r w:rsidRPr="006F7B04">
        <w:rPr>
          <w:rFonts w:ascii="Century Gothic" w:eastAsia="Times New Roman" w:hAnsi="Century Gothic" w:cs="Arial"/>
          <w:color w:val="000000"/>
          <w:lang w:val="es-ES_tradnl" w:eastAsia="fr-FR"/>
        </w:rPr>
        <w:lastRenderedPageBreak/>
        <w:t xml:space="preserve">Los gastos se dividen en 7 </w:t>
      </w:r>
      <w:r w:rsidR="005C362F" w:rsidRPr="006F7B04">
        <w:rPr>
          <w:rFonts w:ascii="Century Gothic" w:eastAsia="Times New Roman" w:hAnsi="Century Gothic" w:cs="Arial"/>
          <w:color w:val="000000"/>
          <w:lang w:val="es-ES_tradnl" w:eastAsia="fr-FR"/>
        </w:rPr>
        <w:t>categorías. Só</w:t>
      </w:r>
      <w:r w:rsidRPr="006F7B04">
        <w:rPr>
          <w:rFonts w:ascii="Century Gothic" w:eastAsia="Times New Roman" w:hAnsi="Century Gothic" w:cs="Arial"/>
          <w:color w:val="000000"/>
          <w:lang w:val="es-ES_tradnl" w:eastAsia="fr-FR"/>
        </w:rPr>
        <w:t xml:space="preserve">lo las variaciones </w:t>
      </w:r>
      <w:r w:rsidR="005C362F" w:rsidRPr="006F7B04">
        <w:rPr>
          <w:rFonts w:ascii="Century Gothic" w:eastAsia="Times New Roman" w:hAnsi="Century Gothic" w:cs="Arial"/>
          <w:color w:val="000000"/>
          <w:lang w:val="es-ES_tradnl" w:eastAsia="fr-FR"/>
        </w:rPr>
        <w:t xml:space="preserve">iguales o </w:t>
      </w:r>
      <w:r w:rsidRPr="006F7B04">
        <w:rPr>
          <w:rFonts w:ascii="Century Gothic" w:eastAsia="Times New Roman" w:hAnsi="Century Gothic" w:cs="Arial"/>
          <w:color w:val="000000"/>
          <w:lang w:val="es-ES_tradnl" w:eastAsia="fr-FR"/>
        </w:rPr>
        <w:t xml:space="preserve">superiores </w:t>
      </w:r>
      <w:r w:rsidR="005C362F" w:rsidRPr="006F7B04">
        <w:rPr>
          <w:rFonts w:ascii="Century Gothic" w:eastAsia="Times New Roman" w:hAnsi="Century Gothic" w:cs="Arial"/>
          <w:color w:val="000000"/>
          <w:lang w:val="es-ES_tradnl" w:eastAsia="fr-FR"/>
        </w:rPr>
        <w:t>a</w:t>
      </w:r>
      <w:r w:rsidRPr="006F7B04">
        <w:rPr>
          <w:rFonts w:ascii="Century Gothic" w:eastAsia="Times New Roman" w:hAnsi="Century Gothic" w:cs="Arial"/>
          <w:color w:val="000000"/>
          <w:lang w:val="es-ES_tradnl" w:eastAsia="fr-FR"/>
        </w:rPr>
        <w:t xml:space="preserve"> 20% del total de cada una de las siguientes </w:t>
      </w:r>
      <w:r w:rsidR="005C362F" w:rsidRPr="006F7B04">
        <w:rPr>
          <w:rFonts w:ascii="Century Gothic" w:eastAsia="Times New Roman" w:hAnsi="Century Gothic" w:cs="Arial"/>
          <w:color w:val="000000"/>
          <w:lang w:val="es-ES_tradnl" w:eastAsia="fr-FR"/>
        </w:rPr>
        <w:t>categorías</w:t>
      </w:r>
      <w:r w:rsidRPr="006F7B04">
        <w:rPr>
          <w:rFonts w:ascii="Century Gothic" w:eastAsia="Times New Roman" w:hAnsi="Century Gothic" w:cs="Arial"/>
          <w:color w:val="000000"/>
          <w:lang w:val="es-ES_tradnl" w:eastAsia="fr-FR"/>
        </w:rPr>
        <w:t xml:space="preserve"> </w:t>
      </w:r>
      <w:r w:rsidR="005C362F" w:rsidRPr="006F7B04">
        <w:rPr>
          <w:rFonts w:ascii="Century Gothic" w:eastAsia="Times New Roman" w:hAnsi="Century Gothic" w:cs="Arial"/>
          <w:color w:val="000000"/>
          <w:lang w:val="es-ES_tradnl" w:eastAsia="fr-FR"/>
        </w:rPr>
        <w:t>requieren una Notificación de No Objeción</w:t>
      </w:r>
      <w:r w:rsidRPr="006F7B04">
        <w:rPr>
          <w:rFonts w:ascii="Century Gothic" w:eastAsia="Times New Roman" w:hAnsi="Century Gothic" w:cs="Arial"/>
          <w:color w:val="000000"/>
          <w:lang w:val="es-ES_tradnl" w:eastAsia="fr-FR"/>
        </w:rPr>
        <w:t xml:space="preserve"> de</w:t>
      </w:r>
      <w:r w:rsidR="00CF556B" w:rsidRPr="006F7B04">
        <w:rPr>
          <w:rFonts w:ascii="Century Gothic" w:eastAsia="Times New Roman" w:hAnsi="Century Gothic" w:cs="Arial"/>
          <w:color w:val="000000"/>
          <w:lang w:val="es-ES_tradnl" w:eastAsia="fr-FR"/>
        </w:rPr>
        <w:t xml:space="preserve"> la</w:t>
      </w:r>
      <w:r w:rsidRPr="006F7B04">
        <w:rPr>
          <w:rFonts w:ascii="Century Gothic" w:eastAsia="Times New Roman" w:hAnsi="Century Gothic" w:cs="Arial"/>
          <w:color w:val="000000"/>
          <w:lang w:val="es-ES_tradnl" w:eastAsia="fr-FR"/>
        </w:rPr>
        <w:t xml:space="preserve"> DPA/OSC.  </w:t>
      </w:r>
    </w:p>
    <w:p w14:paraId="2D83B65A" w14:textId="363067E5" w:rsidR="00847D8F" w:rsidRPr="006F7B04" w:rsidRDefault="00981A61" w:rsidP="0044134A">
      <w:pPr>
        <w:spacing w:after="120"/>
        <w:jc w:val="both"/>
        <w:rPr>
          <w:rFonts w:ascii="Century Gothic" w:eastAsia="Times New Roman" w:hAnsi="Century Gothic" w:cs="Times New Roman"/>
          <w:lang w:val="es-ES_tradnl" w:eastAsia="fr-FR"/>
        </w:rPr>
      </w:pPr>
      <w:r w:rsidRPr="006F7B04">
        <w:rPr>
          <w:rFonts w:ascii="Century Gothic" w:eastAsia="Times New Roman" w:hAnsi="Century Gothic" w:cs="Arial"/>
          <w:color w:val="000000"/>
          <w:lang w:val="es-ES_tradnl" w:eastAsia="fr-FR"/>
        </w:rPr>
        <w:t>En cada categoría, l</w:t>
      </w:r>
      <w:r w:rsidR="00847D8F" w:rsidRPr="006F7B04">
        <w:rPr>
          <w:rFonts w:ascii="Century Gothic" w:eastAsia="Times New Roman" w:hAnsi="Century Gothic" w:cs="Arial"/>
          <w:color w:val="000000"/>
          <w:lang w:val="es-ES_tradnl" w:eastAsia="fr-FR"/>
        </w:rPr>
        <w:t xml:space="preserve">os gastos pueden ser </w:t>
      </w:r>
      <w:r w:rsidRPr="006F7B04">
        <w:rPr>
          <w:rFonts w:ascii="Century Gothic" w:eastAsia="Times New Roman" w:hAnsi="Century Gothic" w:cs="Arial"/>
          <w:color w:val="000000"/>
          <w:lang w:val="es-ES_tradnl" w:eastAsia="fr-FR"/>
        </w:rPr>
        <w:t>realizados por la organización o por su(s) colaborador(es)</w:t>
      </w:r>
      <w:r w:rsidR="00847D8F" w:rsidRPr="006F7B04">
        <w:rPr>
          <w:rFonts w:ascii="Century Gothic" w:eastAsia="Times New Roman" w:hAnsi="Century Gothic" w:cs="Arial"/>
          <w:color w:val="000000"/>
          <w:lang w:val="es-ES_tradnl" w:eastAsia="fr-FR"/>
        </w:rPr>
        <w:t>.  </w:t>
      </w:r>
    </w:p>
    <w:p w14:paraId="3ADA5B78" w14:textId="67F7F75E" w:rsidR="00847D8F" w:rsidRPr="006F7B04" w:rsidRDefault="00CF556B" w:rsidP="0044134A">
      <w:pPr>
        <w:spacing w:after="120"/>
        <w:jc w:val="both"/>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Importante: </w:t>
      </w:r>
      <w:r w:rsidR="00981A61" w:rsidRPr="006F7B04">
        <w:rPr>
          <w:rFonts w:ascii="Century Gothic" w:eastAsia="Times New Roman" w:hAnsi="Century Gothic" w:cs="Arial"/>
          <w:color w:val="000000"/>
          <w:lang w:val="es-ES_tradnl" w:eastAsia="fr-FR"/>
        </w:rPr>
        <w:t>si tiene alguna</w:t>
      </w:r>
      <w:r w:rsidR="00847D8F" w:rsidRPr="006F7B04">
        <w:rPr>
          <w:rFonts w:ascii="Century Gothic" w:eastAsia="Times New Roman" w:hAnsi="Century Gothic" w:cs="Arial"/>
          <w:color w:val="000000"/>
          <w:lang w:val="es-ES_tradnl" w:eastAsia="fr-FR"/>
        </w:rPr>
        <w:t xml:space="preserve"> duda </w:t>
      </w:r>
      <w:r w:rsidR="00981A61" w:rsidRPr="006F7B04">
        <w:rPr>
          <w:rFonts w:ascii="Century Gothic" w:eastAsia="Times New Roman" w:hAnsi="Century Gothic" w:cs="Arial"/>
          <w:color w:val="000000"/>
          <w:lang w:val="es-ES_tradnl" w:eastAsia="fr-FR"/>
        </w:rPr>
        <w:t>respecto a</w:t>
      </w:r>
      <w:r w:rsidR="00847D8F" w:rsidRPr="006F7B04">
        <w:rPr>
          <w:rFonts w:ascii="Century Gothic" w:eastAsia="Times New Roman" w:hAnsi="Century Gothic" w:cs="Arial"/>
          <w:color w:val="000000"/>
          <w:lang w:val="es-ES_tradnl" w:eastAsia="fr-FR"/>
        </w:rPr>
        <w:t xml:space="preserve"> </w:t>
      </w:r>
      <w:r w:rsidR="004D7AAA" w:rsidRPr="006F7B04">
        <w:rPr>
          <w:rFonts w:ascii="Century Gothic" w:eastAsia="Times New Roman" w:hAnsi="Century Gothic" w:cs="Arial"/>
          <w:color w:val="000000"/>
          <w:lang w:val="es-ES_tradnl" w:eastAsia="fr-FR"/>
        </w:rPr>
        <w:t xml:space="preserve">en qué categoría del cuadro presupuestario debe colocar </w:t>
      </w:r>
      <w:r w:rsidR="00847D8F" w:rsidRPr="006F7B04">
        <w:rPr>
          <w:rFonts w:ascii="Century Gothic" w:eastAsia="Times New Roman" w:hAnsi="Century Gothic" w:cs="Arial"/>
          <w:color w:val="000000"/>
          <w:lang w:val="es-ES_tradnl" w:eastAsia="fr-FR"/>
        </w:rPr>
        <w:t>un gas</w:t>
      </w:r>
      <w:r w:rsidR="00981A61" w:rsidRPr="006F7B04">
        <w:rPr>
          <w:rFonts w:ascii="Century Gothic" w:eastAsia="Times New Roman" w:hAnsi="Century Gothic" w:cs="Arial"/>
          <w:color w:val="000000"/>
          <w:lang w:val="es-ES_tradnl" w:eastAsia="fr-FR"/>
        </w:rPr>
        <w:t>to</w:t>
      </w:r>
      <w:r w:rsidR="00847D8F" w:rsidRPr="006F7B04">
        <w:rPr>
          <w:rFonts w:ascii="Century Gothic" w:eastAsia="Times New Roman" w:hAnsi="Century Gothic" w:cs="Arial"/>
          <w:color w:val="000000"/>
          <w:lang w:val="es-ES_tradnl" w:eastAsia="fr-FR"/>
        </w:rPr>
        <w:t xml:space="preserve">, la OSC </w:t>
      </w:r>
      <w:r w:rsidR="00C30293" w:rsidRPr="006F7B04">
        <w:rPr>
          <w:rFonts w:ascii="Century Gothic" w:eastAsia="Times New Roman" w:hAnsi="Century Gothic" w:cs="Arial"/>
          <w:color w:val="000000"/>
          <w:lang w:val="es-ES_tradnl" w:eastAsia="fr-FR"/>
        </w:rPr>
        <w:t>debe</w:t>
      </w:r>
      <w:r w:rsidR="004D7AAA" w:rsidRPr="006F7B04">
        <w:rPr>
          <w:rFonts w:ascii="Century Gothic" w:eastAsia="Times New Roman" w:hAnsi="Century Gothic" w:cs="Arial"/>
          <w:color w:val="000000"/>
          <w:lang w:val="es-ES_tradnl" w:eastAsia="fr-FR"/>
        </w:rPr>
        <w:t xml:space="preserve"> tomar como referencia</w:t>
      </w:r>
      <w:r w:rsidR="00847D8F" w:rsidRPr="006F7B04">
        <w:rPr>
          <w:rFonts w:ascii="Century Gothic" w:eastAsia="Times New Roman" w:hAnsi="Century Gothic" w:cs="Arial"/>
          <w:color w:val="000000"/>
          <w:lang w:val="es-ES_tradnl" w:eastAsia="fr-FR"/>
        </w:rPr>
        <w:t xml:space="preserve"> la asignación contable q</w:t>
      </w:r>
      <w:r w:rsidR="004D7AAA" w:rsidRPr="006F7B04">
        <w:rPr>
          <w:rFonts w:ascii="Century Gothic" w:eastAsia="Times New Roman" w:hAnsi="Century Gothic" w:cs="Arial"/>
          <w:color w:val="000000"/>
          <w:lang w:val="es-ES_tradnl" w:eastAsia="fr-FR"/>
        </w:rPr>
        <w:t>ue utiliza internamente para es</w:t>
      </w:r>
      <w:r w:rsidR="00847D8F" w:rsidRPr="006F7B04">
        <w:rPr>
          <w:rFonts w:ascii="Century Gothic" w:eastAsia="Times New Roman" w:hAnsi="Century Gothic" w:cs="Arial"/>
          <w:color w:val="000000"/>
          <w:lang w:val="es-ES_tradnl" w:eastAsia="fr-FR"/>
        </w:rPr>
        <w:t>e tipo de gastos. </w:t>
      </w:r>
    </w:p>
    <w:p w14:paraId="2ED9AE96" w14:textId="77777777" w:rsidR="0044134A" w:rsidRPr="006F7B04" w:rsidRDefault="0044134A" w:rsidP="0044134A">
      <w:pPr>
        <w:spacing w:after="120"/>
        <w:jc w:val="both"/>
        <w:rPr>
          <w:rFonts w:ascii="Century Gothic" w:eastAsia="Times New Roman" w:hAnsi="Century Gothic" w:cs="Times New Roman"/>
          <w:lang w:val="es-ES_tradnl" w:eastAsia="fr-FR"/>
        </w:rPr>
      </w:pPr>
    </w:p>
    <w:p w14:paraId="6964EDB9" w14:textId="0121543B" w:rsidR="00847D8F" w:rsidRPr="006F7B04" w:rsidRDefault="00847D8F" w:rsidP="0044134A">
      <w:pPr>
        <w:spacing w:after="120"/>
        <w:jc w:val="center"/>
        <w:rPr>
          <w:rFonts w:ascii="Century Gothic" w:eastAsia="Times New Roman" w:hAnsi="Century Gothic" w:cs="Times New Roman"/>
          <w:sz w:val="20"/>
          <w:szCs w:val="20"/>
          <w:lang w:val="es-ES_tradnl" w:eastAsia="fr-FR"/>
        </w:rPr>
      </w:pPr>
      <w:r w:rsidRPr="006F7B04">
        <w:rPr>
          <w:rFonts w:ascii="Century Gothic" w:eastAsia="Times New Roman" w:hAnsi="Century Gothic" w:cs="Arial"/>
          <w:b/>
          <w:bCs/>
          <w:color w:val="FF0000"/>
          <w:sz w:val="28"/>
          <w:szCs w:val="28"/>
          <w:lang w:val="es-ES_tradnl" w:eastAsia="fr-FR"/>
        </w:rPr>
        <w:t xml:space="preserve">Las siguientes </w:t>
      </w:r>
      <w:r w:rsidR="005C362F" w:rsidRPr="006F7B04">
        <w:rPr>
          <w:rFonts w:ascii="Century Gothic" w:eastAsia="Times New Roman" w:hAnsi="Century Gothic" w:cs="Arial"/>
          <w:b/>
          <w:bCs/>
          <w:color w:val="FF0000"/>
          <w:sz w:val="28"/>
          <w:szCs w:val="28"/>
          <w:lang w:val="es-ES_tradnl" w:eastAsia="fr-FR"/>
        </w:rPr>
        <w:t>categorías</w:t>
      </w:r>
      <w:r w:rsidRPr="006F7B04">
        <w:rPr>
          <w:rFonts w:ascii="Century Gothic" w:eastAsia="Times New Roman" w:hAnsi="Century Gothic" w:cs="Arial"/>
          <w:b/>
          <w:bCs/>
          <w:color w:val="FF0000"/>
          <w:sz w:val="28"/>
          <w:szCs w:val="28"/>
          <w:lang w:val="es-ES_tradnl" w:eastAsia="fr-FR"/>
        </w:rPr>
        <w:t xml:space="preserve"> corresponden a los </w:t>
      </w:r>
      <w:r w:rsidR="00A9728E" w:rsidRPr="006F7B04">
        <w:rPr>
          <w:rFonts w:ascii="Century Gothic" w:eastAsia="Times New Roman" w:hAnsi="Century Gothic" w:cs="Arial"/>
          <w:b/>
          <w:bCs/>
          <w:color w:val="FF0000"/>
          <w:sz w:val="28"/>
          <w:szCs w:val="28"/>
          <w:lang w:val="es-ES_tradnl" w:eastAsia="fr-FR"/>
        </w:rPr>
        <w:t>coste</w:t>
      </w:r>
      <w:r w:rsidR="00C30293" w:rsidRPr="006F7B04">
        <w:rPr>
          <w:rFonts w:ascii="Century Gothic" w:eastAsia="Times New Roman" w:hAnsi="Century Gothic" w:cs="Arial"/>
          <w:b/>
          <w:bCs/>
          <w:color w:val="FF0000"/>
          <w:sz w:val="28"/>
          <w:szCs w:val="28"/>
          <w:lang w:val="es-ES_tradnl" w:eastAsia="fr-FR"/>
        </w:rPr>
        <w:t>s</w:t>
      </w:r>
      <w:r w:rsidRPr="006F7B04">
        <w:rPr>
          <w:rFonts w:ascii="Century Gothic" w:eastAsia="Times New Roman" w:hAnsi="Century Gothic" w:cs="Arial"/>
          <w:b/>
          <w:bCs/>
          <w:color w:val="FF0000"/>
          <w:sz w:val="28"/>
          <w:szCs w:val="28"/>
          <w:lang w:val="es-ES_tradnl" w:eastAsia="fr-FR"/>
        </w:rPr>
        <w:t xml:space="preserve"> directos del proyecto y a los </w:t>
      </w:r>
      <w:r w:rsidR="00A9728E" w:rsidRPr="006F7B04">
        <w:rPr>
          <w:rFonts w:ascii="Century Gothic" w:eastAsia="Times New Roman" w:hAnsi="Century Gothic" w:cs="Arial"/>
          <w:b/>
          <w:bCs/>
          <w:color w:val="FF0000"/>
          <w:sz w:val="28"/>
          <w:szCs w:val="28"/>
          <w:lang w:val="es-ES_tradnl" w:eastAsia="fr-FR"/>
        </w:rPr>
        <w:t>coste</w:t>
      </w:r>
      <w:r w:rsidR="00C30293" w:rsidRPr="006F7B04">
        <w:rPr>
          <w:rFonts w:ascii="Century Gothic" w:eastAsia="Times New Roman" w:hAnsi="Century Gothic" w:cs="Arial"/>
          <w:b/>
          <w:bCs/>
          <w:color w:val="FF0000"/>
          <w:sz w:val="28"/>
          <w:szCs w:val="28"/>
          <w:lang w:val="es-ES_tradnl" w:eastAsia="fr-FR"/>
        </w:rPr>
        <w:t>s</w:t>
      </w:r>
      <w:r w:rsidRPr="006F7B04">
        <w:rPr>
          <w:rFonts w:ascii="Century Gothic" w:eastAsia="Times New Roman" w:hAnsi="Century Gothic" w:cs="Arial"/>
          <w:b/>
          <w:bCs/>
          <w:color w:val="FF0000"/>
          <w:sz w:val="28"/>
          <w:szCs w:val="28"/>
          <w:lang w:val="es-ES_tradnl" w:eastAsia="fr-FR"/>
        </w:rPr>
        <w:t xml:space="preserve"> de fortalecimiento y estructuración de los </w:t>
      </w:r>
      <w:r w:rsidR="00981A61" w:rsidRPr="006F7B04">
        <w:rPr>
          <w:rFonts w:ascii="Century Gothic" w:eastAsia="Times New Roman" w:hAnsi="Century Gothic" w:cs="Arial"/>
          <w:b/>
          <w:bCs/>
          <w:color w:val="FF0000"/>
          <w:sz w:val="28"/>
          <w:szCs w:val="28"/>
          <w:lang w:val="es-ES_tradnl" w:eastAsia="fr-FR"/>
        </w:rPr>
        <w:t>colaboradores</w:t>
      </w:r>
      <w:r w:rsidRPr="006F7B04">
        <w:rPr>
          <w:rFonts w:ascii="Century Gothic" w:eastAsia="Times New Roman" w:hAnsi="Century Gothic" w:cs="Arial"/>
          <w:b/>
          <w:bCs/>
          <w:color w:val="FF0000"/>
          <w:sz w:val="28"/>
          <w:szCs w:val="28"/>
          <w:lang w:val="es-ES_tradnl" w:eastAsia="fr-FR"/>
        </w:rPr>
        <w:t xml:space="preserve"> </w:t>
      </w:r>
      <w:r w:rsidRPr="006F7B04">
        <w:rPr>
          <w:rFonts w:ascii="Century Gothic" w:eastAsia="Times New Roman" w:hAnsi="Century Gothic" w:cs="Arial"/>
          <w:color w:val="000000"/>
          <w:sz w:val="24"/>
          <w:szCs w:val="24"/>
          <w:lang w:val="es-ES_tradnl" w:eastAsia="fr-FR"/>
        </w:rPr>
        <w:t> </w:t>
      </w:r>
    </w:p>
    <w:p w14:paraId="53B0D1F7" w14:textId="4116E1D5" w:rsidR="00847D8F" w:rsidRPr="006F7B04" w:rsidRDefault="00EC6258" w:rsidP="0044134A">
      <w:pPr>
        <w:spacing w:after="120"/>
        <w:jc w:val="both"/>
        <w:rPr>
          <w:rFonts w:ascii="Century Gothic" w:eastAsia="Times New Roman" w:hAnsi="Century Gothic" w:cs="Times New Roman"/>
          <w:b/>
          <w:bCs/>
          <w:sz w:val="20"/>
          <w:szCs w:val="20"/>
          <w:lang w:val="es-ES_tradnl" w:eastAsia="fr-FR"/>
        </w:rPr>
      </w:pPr>
      <w:r w:rsidRPr="006F7B04">
        <w:rPr>
          <w:rFonts w:ascii="Century Gothic" w:eastAsia="Times New Roman" w:hAnsi="Century Gothic" w:cs="Arial"/>
          <w:b/>
          <w:bCs/>
          <w:color w:val="17365D" w:themeColor="text2" w:themeShade="BF"/>
          <w:sz w:val="24"/>
          <w:szCs w:val="24"/>
          <w:lang w:val="es-ES_tradnl" w:eastAsia="fr-FR"/>
        </w:rPr>
        <w:t>Categoría</w:t>
      </w:r>
      <w:r w:rsidR="00847D8F" w:rsidRPr="006F7B04">
        <w:rPr>
          <w:rFonts w:ascii="Century Gothic" w:eastAsia="Times New Roman" w:hAnsi="Century Gothic" w:cs="Arial"/>
          <w:b/>
          <w:bCs/>
          <w:color w:val="17365D" w:themeColor="text2" w:themeShade="BF"/>
          <w:sz w:val="24"/>
          <w:szCs w:val="24"/>
          <w:lang w:val="es-ES_tradnl" w:eastAsia="fr-FR"/>
        </w:rPr>
        <w:t xml:space="preserve"> 1: </w:t>
      </w:r>
      <w:r w:rsidR="0044134A" w:rsidRPr="006F7B04">
        <w:rPr>
          <w:rFonts w:ascii="Century Gothic" w:eastAsia="Times New Roman" w:hAnsi="Century Gothic" w:cs="Arial"/>
          <w:b/>
          <w:bCs/>
          <w:color w:val="17365D" w:themeColor="text2" w:themeShade="BF"/>
          <w:sz w:val="24"/>
          <w:szCs w:val="24"/>
          <w:lang w:val="es-ES_tradnl" w:eastAsia="fr-FR"/>
        </w:rPr>
        <w:t>Inmobiliario</w:t>
      </w:r>
      <w:r w:rsidR="00847D8F" w:rsidRPr="006F7B04">
        <w:rPr>
          <w:rFonts w:ascii="Century Gothic" w:eastAsia="Times New Roman" w:hAnsi="Century Gothic" w:cs="Arial"/>
          <w:b/>
          <w:bCs/>
          <w:color w:val="17365D" w:themeColor="text2" w:themeShade="BF"/>
          <w:sz w:val="24"/>
          <w:szCs w:val="24"/>
          <w:lang w:val="es-ES_tradnl" w:eastAsia="fr-FR"/>
        </w:rPr>
        <w:t xml:space="preserve">, equipo técnico y mobiliario (compra o alquiler de tipo </w:t>
      </w:r>
      <w:r w:rsidR="00847D8F" w:rsidRPr="006F7B04">
        <w:rPr>
          <w:rFonts w:ascii="Century Gothic" w:eastAsia="Times New Roman" w:hAnsi="Century Gothic" w:cs="Arial"/>
          <w:b/>
          <w:bCs/>
          <w:i/>
          <w:iCs/>
          <w:color w:val="000000"/>
          <w:sz w:val="24"/>
          <w:szCs w:val="24"/>
          <w:lang w:val="es-ES_tradnl" w:eastAsia="fr-FR"/>
        </w:rPr>
        <w:t>leasing</w:t>
      </w:r>
      <w:r w:rsidR="00F41F96" w:rsidRPr="006F7B04">
        <w:rPr>
          <w:rStyle w:val="Appelnotedebasdep"/>
          <w:rFonts w:ascii="Century Gothic" w:eastAsia="Times New Roman" w:hAnsi="Century Gothic" w:cs="Arial"/>
          <w:b/>
          <w:bCs/>
          <w:color w:val="000000"/>
          <w:sz w:val="24"/>
          <w:szCs w:val="24"/>
          <w:lang w:val="es-ES_tradnl" w:eastAsia="fr-FR"/>
        </w:rPr>
        <w:footnoteReference w:id="1"/>
      </w:r>
      <w:r w:rsidR="00847D8F" w:rsidRPr="006F7B04">
        <w:rPr>
          <w:rFonts w:ascii="Century Gothic" w:eastAsia="Times New Roman" w:hAnsi="Century Gothic" w:cs="Arial"/>
          <w:b/>
          <w:bCs/>
          <w:color w:val="000000"/>
          <w:sz w:val="24"/>
          <w:szCs w:val="24"/>
          <w:lang w:val="es-ES_tradnl" w:eastAsia="fr-FR"/>
        </w:rPr>
        <w:t>)  </w:t>
      </w:r>
    </w:p>
    <w:p w14:paraId="5B80045C" w14:textId="622D91D0" w:rsidR="00847D8F" w:rsidRPr="006F7B04" w:rsidRDefault="0044134A" w:rsidP="00E74EAF">
      <w:pPr>
        <w:numPr>
          <w:ilvl w:val="0"/>
          <w:numId w:val="2"/>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B</w:t>
      </w:r>
      <w:r w:rsidR="00847D8F" w:rsidRPr="006F7B04">
        <w:rPr>
          <w:rFonts w:ascii="Century Gothic" w:eastAsia="Times New Roman" w:hAnsi="Century Gothic" w:cs="Arial"/>
          <w:color w:val="000000"/>
          <w:lang w:val="es-ES_tradnl" w:eastAsia="fr-FR"/>
        </w:rPr>
        <w:t xml:space="preserve">ienes </w:t>
      </w:r>
      <w:r w:rsidRPr="006F7B04">
        <w:rPr>
          <w:rFonts w:ascii="Century Gothic" w:eastAsia="Times New Roman" w:hAnsi="Century Gothic" w:cs="Arial"/>
          <w:color w:val="000000"/>
          <w:lang w:val="es-ES_tradnl" w:eastAsia="fr-FR"/>
        </w:rPr>
        <w:t>inmobiliarios</w:t>
      </w:r>
      <w:r w:rsidR="00847D8F" w:rsidRPr="006F7B04">
        <w:rPr>
          <w:rFonts w:ascii="Century Gothic" w:eastAsia="Times New Roman" w:hAnsi="Century Gothic" w:cs="Arial"/>
          <w:color w:val="000000"/>
          <w:lang w:val="es-ES_tradnl" w:eastAsia="fr-FR"/>
        </w:rPr>
        <w:t xml:space="preserve">, </w:t>
      </w:r>
      <w:r w:rsidRPr="006F7B04">
        <w:rPr>
          <w:rFonts w:ascii="Century Gothic" w:eastAsia="Times New Roman" w:hAnsi="Century Gothic" w:cs="Arial"/>
          <w:color w:val="000000"/>
          <w:lang w:val="es-ES_tradnl" w:eastAsia="fr-FR"/>
        </w:rPr>
        <w:t>oficinas</w:t>
      </w:r>
      <w:r w:rsidR="00847D8F" w:rsidRPr="006F7B04">
        <w:rPr>
          <w:rFonts w:ascii="Century Gothic" w:eastAsia="Times New Roman" w:hAnsi="Century Gothic" w:cs="Arial"/>
          <w:color w:val="000000"/>
          <w:lang w:val="es-ES_tradnl" w:eastAsia="fr-FR"/>
        </w:rPr>
        <w:t>, terrenos, infraestructura  </w:t>
      </w:r>
    </w:p>
    <w:p w14:paraId="3EE243C4" w14:textId="004100D8" w:rsidR="00847D8F" w:rsidRPr="006F7B04" w:rsidRDefault="00E74EAF" w:rsidP="00E74EAF">
      <w:pPr>
        <w:numPr>
          <w:ilvl w:val="0"/>
          <w:numId w:val="19"/>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C</w:t>
      </w:r>
      <w:r w:rsidR="00847D8F" w:rsidRPr="006F7B04">
        <w:rPr>
          <w:rFonts w:ascii="Century Gothic" w:eastAsia="Times New Roman" w:hAnsi="Century Gothic" w:cs="Arial"/>
          <w:color w:val="000000"/>
          <w:lang w:val="es-ES_tradnl" w:eastAsia="fr-FR"/>
        </w:rPr>
        <w:t>ualquier tipo de construcción/rehabilitación de edificios, oficinas, escuelas, hospitales, hangares, etc.</w:t>
      </w:r>
    </w:p>
    <w:p w14:paraId="681A839F" w14:textId="1356E405" w:rsidR="00847D8F" w:rsidRPr="006F7B04" w:rsidRDefault="00E74EAF" w:rsidP="00E74EAF">
      <w:pPr>
        <w:numPr>
          <w:ilvl w:val="0"/>
          <w:numId w:val="19"/>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T</w:t>
      </w:r>
      <w:r w:rsidR="00847D8F" w:rsidRPr="006F7B04">
        <w:rPr>
          <w:rFonts w:ascii="Century Gothic" w:eastAsia="Times New Roman" w:hAnsi="Century Gothic" w:cs="Arial"/>
          <w:color w:val="000000"/>
          <w:lang w:val="es-ES_tradnl" w:eastAsia="fr-FR"/>
        </w:rPr>
        <w:t>errenos para ejecutar el proyecto</w:t>
      </w:r>
      <w:r w:rsidRPr="006F7B04">
        <w:rPr>
          <w:rFonts w:ascii="Century Gothic" w:eastAsia="Times New Roman" w:hAnsi="Century Gothic" w:cs="Arial"/>
          <w:color w:val="000000"/>
          <w:lang w:val="es-ES_tradnl" w:eastAsia="fr-FR"/>
        </w:rPr>
        <w:t>.</w:t>
      </w:r>
    </w:p>
    <w:p w14:paraId="34C42A0B" w14:textId="6EE601A4" w:rsidR="00847D8F" w:rsidRPr="006F7B04" w:rsidRDefault="00E74EAF" w:rsidP="00E74EAF">
      <w:pPr>
        <w:numPr>
          <w:ilvl w:val="0"/>
          <w:numId w:val="19"/>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C</w:t>
      </w:r>
      <w:r w:rsidR="00847D8F" w:rsidRPr="006F7B04">
        <w:rPr>
          <w:rFonts w:ascii="Century Gothic" w:eastAsia="Times New Roman" w:hAnsi="Century Gothic" w:cs="Arial"/>
          <w:color w:val="000000"/>
          <w:lang w:val="es-ES_tradnl" w:eastAsia="fr-FR"/>
        </w:rPr>
        <w:t xml:space="preserve">ualquier tipo de infraestructura económica: pistas, carreteras, puentes, </w:t>
      </w:r>
      <w:r w:rsidR="0044134A" w:rsidRPr="006F7B04">
        <w:rPr>
          <w:rFonts w:ascii="Century Gothic" w:eastAsia="Times New Roman" w:hAnsi="Century Gothic" w:cs="Arial"/>
          <w:color w:val="000000"/>
          <w:lang w:val="es-ES_tradnl" w:eastAsia="fr-FR"/>
        </w:rPr>
        <w:t>instalaciones</w:t>
      </w:r>
      <w:r w:rsidR="00847D8F" w:rsidRPr="006F7B04">
        <w:rPr>
          <w:rFonts w:ascii="Century Gothic" w:eastAsia="Times New Roman" w:hAnsi="Century Gothic" w:cs="Arial"/>
          <w:color w:val="000000"/>
          <w:lang w:val="es-ES_tradnl" w:eastAsia="fr-FR"/>
        </w:rPr>
        <w:t xml:space="preserve"> </w:t>
      </w:r>
      <w:proofErr w:type="spellStart"/>
      <w:r w:rsidR="00847D8F" w:rsidRPr="006F7B04">
        <w:rPr>
          <w:rFonts w:ascii="Century Gothic" w:eastAsia="Times New Roman" w:hAnsi="Century Gothic" w:cs="Arial"/>
          <w:color w:val="000000"/>
          <w:lang w:val="es-ES_tradnl" w:eastAsia="fr-FR"/>
        </w:rPr>
        <w:t>hidroagrícolas</w:t>
      </w:r>
      <w:proofErr w:type="spellEnd"/>
      <w:r w:rsidR="00847D8F" w:rsidRPr="006F7B04">
        <w:rPr>
          <w:rFonts w:ascii="Century Gothic" w:eastAsia="Times New Roman" w:hAnsi="Century Gothic" w:cs="Arial"/>
          <w:color w:val="000000"/>
          <w:lang w:val="es-ES_tradnl" w:eastAsia="fr-FR"/>
        </w:rPr>
        <w:t>, etc.</w:t>
      </w:r>
    </w:p>
    <w:p w14:paraId="4D523528" w14:textId="290E7BD3" w:rsidR="00847D8F" w:rsidRPr="006F7B04" w:rsidRDefault="00E74EAF" w:rsidP="0044134A">
      <w:pPr>
        <w:numPr>
          <w:ilvl w:val="0"/>
          <w:numId w:val="19"/>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L</w:t>
      </w:r>
      <w:r w:rsidR="0009143C" w:rsidRPr="006F7B04">
        <w:rPr>
          <w:rFonts w:ascii="Century Gothic" w:eastAsia="Times New Roman" w:hAnsi="Century Gothic" w:cs="Arial"/>
          <w:color w:val="000000"/>
          <w:lang w:val="es-ES_tradnl" w:eastAsia="fr-FR"/>
        </w:rPr>
        <w:t xml:space="preserve">ocales </w:t>
      </w:r>
      <w:r w:rsidR="0044134A" w:rsidRPr="006F7B04">
        <w:rPr>
          <w:rFonts w:ascii="Century Gothic" w:eastAsia="Times New Roman" w:hAnsi="Century Gothic" w:cs="Arial"/>
          <w:color w:val="000000"/>
          <w:lang w:val="es-ES_tradnl" w:eastAsia="fr-FR"/>
        </w:rPr>
        <w:t>construidos.</w:t>
      </w:r>
    </w:p>
    <w:p w14:paraId="1AFA0EB9" w14:textId="2E71FE88" w:rsidR="00847D8F" w:rsidRPr="006F7B04" w:rsidRDefault="00047AA4" w:rsidP="0044134A">
      <w:pPr>
        <w:numPr>
          <w:ilvl w:val="0"/>
          <w:numId w:val="3"/>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E</w:t>
      </w:r>
      <w:r w:rsidR="00847D8F" w:rsidRPr="006F7B04">
        <w:rPr>
          <w:rFonts w:ascii="Century Gothic" w:eastAsia="Times New Roman" w:hAnsi="Century Gothic" w:cs="Arial"/>
          <w:color w:val="000000"/>
          <w:lang w:val="es-ES_tradnl" w:eastAsia="fr-FR"/>
        </w:rPr>
        <w:t xml:space="preserve">quipo técnico y vehículos, </w:t>
      </w:r>
      <w:r w:rsidR="00C906CE">
        <w:rPr>
          <w:rFonts w:ascii="Century Gothic" w:eastAsia="Times New Roman" w:hAnsi="Century Gothic" w:cs="Arial"/>
          <w:color w:val="000000"/>
          <w:u w:val="single"/>
          <w:lang w:val="es-ES_tradnl" w:eastAsia="fr-FR"/>
        </w:rPr>
        <w:t>únicamente si están destinados</w:t>
      </w:r>
      <w:r w:rsidR="00847D8F" w:rsidRPr="006F7B04">
        <w:rPr>
          <w:rFonts w:ascii="Century Gothic" w:eastAsia="Times New Roman" w:hAnsi="Century Gothic" w:cs="Arial"/>
          <w:color w:val="000000"/>
          <w:u w:val="single"/>
          <w:lang w:val="es-ES_tradnl" w:eastAsia="fr-FR"/>
        </w:rPr>
        <w:t xml:space="preserve"> al proyecto (</w:t>
      </w:r>
      <w:r w:rsidR="00C906CE">
        <w:rPr>
          <w:rFonts w:ascii="Century Gothic" w:eastAsia="Times New Roman" w:hAnsi="Century Gothic" w:cs="Arial"/>
          <w:color w:val="000000"/>
          <w:u w:val="single"/>
          <w:lang w:val="es-ES_tradnl" w:eastAsia="fr-FR"/>
        </w:rPr>
        <w:t xml:space="preserve">a 100% </w:t>
      </w:r>
      <w:r w:rsidR="00847D8F" w:rsidRPr="006F7B04">
        <w:rPr>
          <w:rFonts w:ascii="Century Gothic" w:eastAsia="Times New Roman" w:hAnsi="Century Gothic" w:cs="Arial"/>
          <w:color w:val="000000"/>
          <w:u w:val="single"/>
          <w:lang w:val="es-ES_tradnl" w:eastAsia="fr-FR"/>
        </w:rPr>
        <w:t xml:space="preserve">o </w:t>
      </w:r>
      <w:r w:rsidR="00E74EAF" w:rsidRPr="006F7B04">
        <w:rPr>
          <w:rFonts w:ascii="Century Gothic" w:eastAsia="Times New Roman" w:hAnsi="Century Gothic" w:cs="Arial"/>
          <w:color w:val="000000"/>
          <w:u w:val="single"/>
          <w:lang w:val="es-ES_tradnl" w:eastAsia="fr-FR"/>
        </w:rPr>
        <w:t xml:space="preserve">uso </w:t>
      </w:r>
      <w:r w:rsidR="00847D8F" w:rsidRPr="006F7B04">
        <w:rPr>
          <w:rFonts w:ascii="Century Gothic" w:eastAsia="Times New Roman" w:hAnsi="Century Gothic" w:cs="Arial"/>
          <w:color w:val="000000"/>
          <w:u w:val="single"/>
          <w:lang w:val="es-ES_tradnl" w:eastAsia="fr-FR"/>
        </w:rPr>
        <w:t xml:space="preserve">a prorrata </w:t>
      </w:r>
      <w:r w:rsidR="00E74EAF" w:rsidRPr="006F7B04">
        <w:rPr>
          <w:rFonts w:ascii="Century Gothic" w:eastAsia="Times New Roman" w:hAnsi="Century Gothic" w:cs="Arial"/>
          <w:color w:val="000000"/>
          <w:u w:val="single"/>
          <w:lang w:val="es-ES_tradnl" w:eastAsia="fr-FR"/>
        </w:rPr>
        <w:t>para</w:t>
      </w:r>
      <w:r w:rsidR="00847D8F" w:rsidRPr="006F7B04">
        <w:rPr>
          <w:rFonts w:ascii="Century Gothic" w:eastAsia="Times New Roman" w:hAnsi="Century Gothic" w:cs="Arial"/>
          <w:color w:val="000000"/>
          <w:u w:val="single"/>
          <w:lang w:val="es-ES_tradnl" w:eastAsia="fr-FR"/>
        </w:rPr>
        <w:t xml:space="preserve"> el proyecto</w:t>
      </w:r>
      <w:r w:rsidR="00847D8F" w:rsidRPr="006F7B04">
        <w:rPr>
          <w:rFonts w:ascii="Century Gothic" w:eastAsia="Times New Roman" w:hAnsi="Century Gothic" w:cs="Arial"/>
          <w:color w:val="000000"/>
          <w:lang w:val="es-ES_tradnl" w:eastAsia="fr-FR"/>
        </w:rPr>
        <w:t>) </w:t>
      </w:r>
    </w:p>
    <w:p w14:paraId="46C7B34D" w14:textId="04491FD1" w:rsidR="00847D8F" w:rsidRPr="006F7B04" w:rsidRDefault="00847D8F" w:rsidP="0044134A">
      <w:pPr>
        <w:pStyle w:val="Paragraphedeliste"/>
        <w:numPr>
          <w:ilvl w:val="0"/>
          <w:numId w:val="20"/>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Equipo: </w:t>
      </w:r>
      <w:r w:rsidR="00E74EAF" w:rsidRPr="006F7B04">
        <w:rPr>
          <w:rFonts w:ascii="Century Gothic" w:eastAsia="Times New Roman" w:hAnsi="Century Gothic" w:cs="Arial"/>
          <w:color w:val="000000"/>
          <w:lang w:val="es-ES_tradnl" w:eastAsia="fr-FR"/>
        </w:rPr>
        <w:t>ordenadores</w:t>
      </w:r>
      <w:r w:rsidRPr="006F7B04">
        <w:rPr>
          <w:rFonts w:ascii="Century Gothic" w:eastAsia="Times New Roman" w:hAnsi="Century Gothic" w:cs="Arial"/>
          <w:color w:val="000000"/>
          <w:lang w:val="es-ES_tradnl" w:eastAsia="fr-FR"/>
        </w:rPr>
        <w:t xml:space="preserve"> portátiles, impresoras, programas informáticos, proyectores de video, cámaras, etc.</w:t>
      </w:r>
    </w:p>
    <w:p w14:paraId="48BBC667" w14:textId="3B545922" w:rsidR="00847D8F" w:rsidRPr="006F7B04" w:rsidRDefault="00E74EAF" w:rsidP="0044134A">
      <w:pPr>
        <w:pStyle w:val="Paragraphedeliste"/>
        <w:numPr>
          <w:ilvl w:val="0"/>
          <w:numId w:val="20"/>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E</w:t>
      </w:r>
      <w:r w:rsidR="00847D8F" w:rsidRPr="006F7B04">
        <w:rPr>
          <w:rFonts w:ascii="Century Gothic" w:eastAsia="Times New Roman" w:hAnsi="Century Gothic" w:cs="Arial"/>
          <w:color w:val="000000"/>
          <w:lang w:val="es-ES_tradnl" w:eastAsia="fr-FR"/>
        </w:rPr>
        <w:t>quipo agrícola: herramientas agrícolas</w:t>
      </w:r>
      <w:r w:rsidRPr="006F7B04">
        <w:rPr>
          <w:rFonts w:ascii="Century Gothic" w:eastAsia="Times New Roman" w:hAnsi="Century Gothic" w:cs="Arial"/>
          <w:color w:val="000000"/>
          <w:lang w:val="es-ES_tradnl" w:eastAsia="fr-FR"/>
        </w:rPr>
        <w:t>, equipo</w:t>
      </w:r>
      <w:r w:rsidR="0009143C" w:rsidRPr="006F7B04">
        <w:rPr>
          <w:rFonts w:ascii="Century Gothic" w:eastAsia="Times New Roman" w:hAnsi="Century Gothic" w:cs="Arial"/>
          <w:color w:val="000000"/>
          <w:lang w:val="es-ES_tradnl" w:eastAsia="fr-FR"/>
        </w:rPr>
        <w:t xml:space="preserve"> </w:t>
      </w:r>
      <w:r w:rsidR="0047069B" w:rsidRPr="006F7B04">
        <w:rPr>
          <w:rFonts w:ascii="Century Gothic" w:eastAsia="Times New Roman" w:hAnsi="Century Gothic" w:cs="Arial"/>
          <w:color w:val="000000"/>
          <w:lang w:val="es-ES_tradnl" w:eastAsia="fr-FR"/>
        </w:rPr>
        <w:t xml:space="preserve">para la </w:t>
      </w:r>
      <w:r w:rsidR="00847D8F" w:rsidRPr="006F7B04">
        <w:rPr>
          <w:rFonts w:ascii="Century Gothic" w:eastAsia="Times New Roman" w:hAnsi="Century Gothic" w:cs="Arial"/>
          <w:color w:val="000000"/>
          <w:lang w:val="es-ES_tradnl" w:eastAsia="fr-FR"/>
        </w:rPr>
        <w:t xml:space="preserve">cosecha, motocultores, tractores, etc. </w:t>
      </w:r>
    </w:p>
    <w:p w14:paraId="1C73ABC4" w14:textId="71171425" w:rsidR="00847D8F" w:rsidRPr="006F7B04" w:rsidRDefault="00E74EAF" w:rsidP="0044134A">
      <w:pPr>
        <w:pStyle w:val="Paragraphedeliste"/>
        <w:numPr>
          <w:ilvl w:val="0"/>
          <w:numId w:val="20"/>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E</w:t>
      </w:r>
      <w:r w:rsidR="00847D8F" w:rsidRPr="006F7B04">
        <w:rPr>
          <w:rFonts w:ascii="Century Gothic" w:eastAsia="Times New Roman" w:hAnsi="Century Gothic" w:cs="Arial"/>
          <w:color w:val="000000"/>
          <w:lang w:val="es-ES_tradnl" w:eastAsia="fr-FR"/>
        </w:rPr>
        <w:t>quipo industrial: maquinaria diversa</w:t>
      </w:r>
      <w:r w:rsidRPr="006F7B04">
        <w:rPr>
          <w:rFonts w:ascii="Century Gothic" w:eastAsia="Times New Roman" w:hAnsi="Century Gothic" w:cs="Arial"/>
          <w:color w:val="000000"/>
          <w:lang w:val="es-ES_tradnl" w:eastAsia="fr-FR"/>
        </w:rPr>
        <w:t>,</w:t>
      </w:r>
      <w:r w:rsidR="00847D8F" w:rsidRPr="006F7B04">
        <w:rPr>
          <w:rFonts w:ascii="Century Gothic" w:eastAsia="Times New Roman" w:hAnsi="Century Gothic" w:cs="Arial"/>
          <w:color w:val="000000"/>
          <w:lang w:val="es-ES_tradnl" w:eastAsia="fr-FR"/>
        </w:rPr>
        <w:t xml:space="preserve"> incluyendo </w:t>
      </w:r>
      <w:r w:rsidRPr="006F7B04">
        <w:rPr>
          <w:rFonts w:ascii="Century Gothic" w:eastAsia="Times New Roman" w:hAnsi="Century Gothic" w:cs="Arial"/>
          <w:color w:val="000000"/>
          <w:lang w:val="es-ES_tradnl" w:eastAsia="fr-FR"/>
        </w:rPr>
        <w:t>maquinaria de obras públicas.</w:t>
      </w:r>
      <w:r w:rsidR="0047069B" w:rsidRPr="006F7B04">
        <w:rPr>
          <w:rFonts w:ascii="Century Gothic" w:eastAsia="Times New Roman" w:hAnsi="Century Gothic" w:cs="Arial"/>
          <w:color w:val="000000"/>
          <w:lang w:val="es-ES_tradnl" w:eastAsia="fr-FR"/>
        </w:rPr>
        <w:t xml:space="preserve"> </w:t>
      </w:r>
    </w:p>
    <w:p w14:paraId="025658A4" w14:textId="042A6F31" w:rsidR="00847D8F" w:rsidRPr="006F7B04" w:rsidRDefault="00E74EAF" w:rsidP="0044134A">
      <w:pPr>
        <w:numPr>
          <w:ilvl w:val="0"/>
          <w:numId w:val="21"/>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E</w:t>
      </w:r>
      <w:r w:rsidR="00847D8F" w:rsidRPr="006F7B04">
        <w:rPr>
          <w:rFonts w:ascii="Century Gothic" w:eastAsia="Times New Roman" w:hAnsi="Century Gothic" w:cs="Arial"/>
          <w:color w:val="000000"/>
          <w:lang w:val="es-ES_tradnl" w:eastAsia="fr-FR"/>
        </w:rPr>
        <w:t>quipamiento de instituciones de enseñanza técnica, centros de radiotelevisión, etc.</w:t>
      </w:r>
    </w:p>
    <w:p w14:paraId="44126E17" w14:textId="56AA6657" w:rsidR="00847D8F" w:rsidRPr="006F7B04" w:rsidRDefault="00847D8F" w:rsidP="0044134A">
      <w:pPr>
        <w:numPr>
          <w:ilvl w:val="0"/>
          <w:numId w:val="21"/>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Equipo médico-quirúrgico</w:t>
      </w:r>
      <w:r w:rsidR="00B1012D" w:rsidRPr="006F7B04">
        <w:rPr>
          <w:rFonts w:ascii="Century Gothic" w:eastAsia="Times New Roman" w:hAnsi="Century Gothic" w:cs="Arial"/>
          <w:color w:val="000000"/>
          <w:lang w:val="es-ES_tradnl" w:eastAsia="fr-FR"/>
        </w:rPr>
        <w:t xml:space="preserve">; pequeño, necesario </w:t>
      </w:r>
      <w:r w:rsidRPr="006F7B04">
        <w:rPr>
          <w:rFonts w:ascii="Century Gothic" w:eastAsia="Times New Roman" w:hAnsi="Century Gothic" w:cs="Arial"/>
          <w:color w:val="000000"/>
          <w:lang w:val="es-ES_tradnl" w:eastAsia="fr-FR"/>
        </w:rPr>
        <w:t>para la medicina</w:t>
      </w:r>
      <w:r w:rsidR="00B1012D" w:rsidRPr="006F7B04">
        <w:rPr>
          <w:rFonts w:ascii="Century Gothic" w:eastAsia="Times New Roman" w:hAnsi="Century Gothic" w:cs="Arial"/>
          <w:color w:val="000000"/>
          <w:lang w:val="es-ES_tradnl" w:eastAsia="fr-FR"/>
        </w:rPr>
        <w:t>.</w:t>
      </w:r>
    </w:p>
    <w:p w14:paraId="4807AE7A" w14:textId="17D05022" w:rsidR="00847D8F" w:rsidRPr="006F7B04" w:rsidRDefault="00B1012D" w:rsidP="0044134A">
      <w:pPr>
        <w:numPr>
          <w:ilvl w:val="0"/>
          <w:numId w:val="21"/>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H</w:t>
      </w:r>
      <w:r w:rsidR="00847D8F" w:rsidRPr="006F7B04">
        <w:rPr>
          <w:rFonts w:ascii="Century Gothic" w:eastAsia="Times New Roman" w:hAnsi="Century Gothic" w:cs="Arial"/>
          <w:color w:val="000000"/>
          <w:lang w:val="es-ES_tradnl" w:eastAsia="fr-FR"/>
        </w:rPr>
        <w:t xml:space="preserve">erramientas </w:t>
      </w:r>
      <w:r w:rsidRPr="006F7B04">
        <w:rPr>
          <w:rFonts w:ascii="Century Gothic" w:eastAsia="Times New Roman" w:hAnsi="Century Gothic" w:cs="Arial"/>
          <w:color w:val="000000"/>
          <w:lang w:val="es-ES_tradnl" w:eastAsia="fr-FR"/>
        </w:rPr>
        <w:t xml:space="preserve">para trabajos </w:t>
      </w:r>
      <w:r w:rsidR="00847D8F" w:rsidRPr="006F7B04">
        <w:rPr>
          <w:rFonts w:ascii="Century Gothic" w:eastAsia="Times New Roman" w:hAnsi="Century Gothic" w:cs="Arial"/>
          <w:color w:val="000000"/>
          <w:lang w:val="es-ES_tradnl" w:eastAsia="fr-FR"/>
        </w:rPr>
        <w:t>artesanales</w:t>
      </w:r>
      <w:r w:rsidRPr="006F7B04">
        <w:rPr>
          <w:rFonts w:ascii="Century Gothic" w:eastAsia="Times New Roman" w:hAnsi="Century Gothic" w:cs="Arial"/>
          <w:color w:val="000000"/>
          <w:lang w:val="es-ES_tradnl" w:eastAsia="fr-FR"/>
        </w:rPr>
        <w:t xml:space="preserve"> (</w:t>
      </w:r>
      <w:r w:rsidR="00847D8F" w:rsidRPr="006F7B04">
        <w:rPr>
          <w:rFonts w:ascii="Century Gothic" w:eastAsia="Times New Roman" w:hAnsi="Century Gothic" w:cs="Arial"/>
          <w:color w:val="000000"/>
          <w:lang w:val="es-ES_tradnl" w:eastAsia="fr-FR"/>
        </w:rPr>
        <w:t>PYME</w:t>
      </w:r>
      <w:r w:rsidRPr="006F7B04">
        <w:rPr>
          <w:rFonts w:ascii="Century Gothic" w:eastAsia="Times New Roman" w:hAnsi="Century Gothic" w:cs="Arial"/>
          <w:color w:val="000000"/>
          <w:lang w:val="es-ES_tradnl" w:eastAsia="fr-FR"/>
        </w:rPr>
        <w:t>S).</w:t>
      </w:r>
      <w:r w:rsidR="00847D8F" w:rsidRPr="006F7B04">
        <w:rPr>
          <w:rFonts w:ascii="Century Gothic" w:eastAsia="Times New Roman" w:hAnsi="Century Gothic" w:cs="Arial"/>
          <w:color w:val="000000"/>
          <w:lang w:val="es-ES_tradnl" w:eastAsia="fr-FR"/>
        </w:rPr>
        <w:t> </w:t>
      </w:r>
    </w:p>
    <w:p w14:paraId="5C3CD4D9" w14:textId="362D1444" w:rsidR="00847D8F" w:rsidRPr="006F7B04" w:rsidRDefault="00B1012D" w:rsidP="0044134A">
      <w:pPr>
        <w:numPr>
          <w:ilvl w:val="0"/>
          <w:numId w:val="21"/>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V</w:t>
      </w:r>
      <w:r w:rsidR="00847D8F" w:rsidRPr="006F7B04">
        <w:rPr>
          <w:rFonts w:ascii="Century Gothic" w:eastAsia="Times New Roman" w:hAnsi="Century Gothic" w:cs="Arial"/>
          <w:color w:val="000000"/>
          <w:lang w:val="es-ES_tradnl" w:eastAsia="fr-FR"/>
        </w:rPr>
        <w:t xml:space="preserve">ehículos: </w:t>
      </w:r>
      <w:r w:rsidRPr="006F7B04">
        <w:rPr>
          <w:rFonts w:ascii="Century Gothic" w:eastAsia="Times New Roman" w:hAnsi="Century Gothic" w:cs="Arial"/>
          <w:color w:val="000000"/>
          <w:lang w:val="es-ES_tradnl" w:eastAsia="fr-FR"/>
        </w:rPr>
        <w:t>autos</w:t>
      </w:r>
      <w:r w:rsidR="00847D8F" w:rsidRPr="006F7B04">
        <w:rPr>
          <w:rFonts w:ascii="Century Gothic" w:eastAsia="Times New Roman" w:hAnsi="Century Gothic" w:cs="Arial"/>
          <w:color w:val="000000"/>
          <w:lang w:val="es-ES_tradnl" w:eastAsia="fr-FR"/>
        </w:rPr>
        <w:t xml:space="preserve"> para la ciudad, coches especializados, vehículos de dos ruedas; </w:t>
      </w:r>
    </w:p>
    <w:p w14:paraId="0F5FBFEE" w14:textId="60C084C7" w:rsidR="00847D8F" w:rsidRPr="006F7B04" w:rsidRDefault="00B1012D" w:rsidP="0044134A">
      <w:pPr>
        <w:numPr>
          <w:ilvl w:val="0"/>
          <w:numId w:val="21"/>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lastRenderedPageBreak/>
        <w:t>O</w:t>
      </w:r>
      <w:r w:rsidR="00847D8F" w:rsidRPr="006F7B04">
        <w:rPr>
          <w:rFonts w:ascii="Century Gothic" w:eastAsia="Times New Roman" w:hAnsi="Century Gothic" w:cs="Arial"/>
          <w:color w:val="000000"/>
          <w:lang w:val="es-ES_tradnl" w:eastAsia="fr-FR"/>
        </w:rPr>
        <w:t xml:space="preserve">tros </w:t>
      </w:r>
      <w:r w:rsidR="000120FF" w:rsidRPr="006F7B04">
        <w:rPr>
          <w:rFonts w:ascii="Century Gothic" w:eastAsia="Times New Roman" w:hAnsi="Century Gothic" w:cs="Arial"/>
          <w:color w:val="000000"/>
          <w:lang w:val="es-ES_tradnl" w:eastAsia="fr-FR"/>
        </w:rPr>
        <w:t>equipos</w:t>
      </w:r>
      <w:r w:rsidR="00847D8F" w:rsidRPr="006F7B04">
        <w:rPr>
          <w:rFonts w:ascii="Century Gothic" w:eastAsia="Times New Roman" w:hAnsi="Century Gothic" w:cs="Arial"/>
          <w:color w:val="000000"/>
          <w:lang w:val="es-ES_tradnl" w:eastAsia="fr-FR"/>
        </w:rPr>
        <w:t xml:space="preserve"> de transporte: barcos, </w:t>
      </w:r>
      <w:r w:rsidR="000120FF" w:rsidRPr="006F7B04">
        <w:rPr>
          <w:rFonts w:ascii="Century Gothic" w:eastAsia="Times New Roman" w:hAnsi="Century Gothic" w:cs="Arial"/>
          <w:color w:val="000000"/>
          <w:lang w:val="es-ES_tradnl" w:eastAsia="fr-FR"/>
        </w:rPr>
        <w:t>botes</w:t>
      </w:r>
      <w:r w:rsidR="00847D8F" w:rsidRPr="006F7B04">
        <w:rPr>
          <w:rFonts w:ascii="Century Gothic" w:eastAsia="Times New Roman" w:hAnsi="Century Gothic" w:cs="Arial"/>
          <w:color w:val="000000"/>
          <w:lang w:val="es-ES_tradnl" w:eastAsia="fr-FR"/>
        </w:rPr>
        <w:t xml:space="preserve"> de pesca, </w:t>
      </w:r>
      <w:r w:rsidRPr="006F7B04">
        <w:rPr>
          <w:rFonts w:ascii="Century Gothic" w:eastAsia="Times New Roman" w:hAnsi="Century Gothic" w:cs="Arial"/>
          <w:color w:val="000000"/>
          <w:lang w:val="es-ES_tradnl" w:eastAsia="fr-FR"/>
        </w:rPr>
        <w:t>piraguas</w:t>
      </w:r>
      <w:r w:rsidR="00847D8F" w:rsidRPr="006F7B04">
        <w:rPr>
          <w:rFonts w:ascii="Century Gothic" w:eastAsia="Times New Roman" w:hAnsi="Century Gothic" w:cs="Arial"/>
          <w:color w:val="000000"/>
          <w:lang w:val="es-ES_tradnl" w:eastAsia="fr-FR"/>
        </w:rPr>
        <w:t>, etc. </w:t>
      </w:r>
    </w:p>
    <w:p w14:paraId="7BC10B5B" w14:textId="5B4373B2" w:rsidR="00847D8F" w:rsidRPr="006F7B04" w:rsidRDefault="00B1012D" w:rsidP="0044134A">
      <w:pPr>
        <w:numPr>
          <w:ilvl w:val="0"/>
          <w:numId w:val="21"/>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O</w:t>
      </w:r>
      <w:r w:rsidR="00847D8F" w:rsidRPr="006F7B04">
        <w:rPr>
          <w:rFonts w:ascii="Century Gothic" w:eastAsia="Times New Roman" w:hAnsi="Century Gothic" w:cs="Arial"/>
          <w:color w:val="000000"/>
          <w:lang w:val="es-ES_tradnl" w:eastAsia="fr-FR"/>
        </w:rPr>
        <w:t>tros equipos directamente relacionados con el proyecto</w:t>
      </w:r>
      <w:r w:rsidRPr="006F7B04">
        <w:rPr>
          <w:rFonts w:ascii="Century Gothic" w:eastAsia="Times New Roman" w:hAnsi="Century Gothic" w:cs="Arial"/>
          <w:color w:val="000000"/>
          <w:lang w:val="es-ES_tradnl" w:eastAsia="fr-FR"/>
        </w:rPr>
        <w:t>.</w:t>
      </w:r>
      <w:r w:rsidR="00847D8F" w:rsidRPr="006F7B04">
        <w:rPr>
          <w:rFonts w:ascii="Century Gothic" w:eastAsia="Times New Roman" w:hAnsi="Century Gothic" w:cs="Arial"/>
          <w:color w:val="000000"/>
          <w:lang w:val="es-ES_tradnl" w:eastAsia="fr-FR"/>
        </w:rPr>
        <w:t> </w:t>
      </w:r>
    </w:p>
    <w:p w14:paraId="303AF884" w14:textId="624982D6" w:rsidR="00847D8F" w:rsidRPr="006F7B04" w:rsidRDefault="00B1012D" w:rsidP="0044134A">
      <w:pPr>
        <w:numPr>
          <w:ilvl w:val="0"/>
          <w:numId w:val="21"/>
        </w:numPr>
        <w:spacing w:after="120"/>
        <w:jc w:val="both"/>
        <w:textAlignment w:val="baseline"/>
        <w:rPr>
          <w:rFonts w:ascii="Century Gothic" w:eastAsia="Times New Roman" w:hAnsi="Century Gothic" w:cs="Arial"/>
          <w:color w:val="000000"/>
          <w:sz w:val="24"/>
          <w:szCs w:val="24"/>
          <w:lang w:val="es-ES_tradnl" w:eastAsia="fr-FR"/>
        </w:rPr>
      </w:pPr>
      <w:r w:rsidRPr="006F7B04">
        <w:rPr>
          <w:rFonts w:ascii="Century Gothic" w:eastAsia="Times New Roman" w:hAnsi="Century Gothic" w:cs="Arial"/>
          <w:color w:val="000000"/>
          <w:lang w:val="es-ES_tradnl" w:eastAsia="fr-FR"/>
        </w:rPr>
        <w:t>S</w:t>
      </w:r>
      <w:r w:rsidR="00847D8F" w:rsidRPr="006F7B04">
        <w:rPr>
          <w:rFonts w:ascii="Century Gothic" w:eastAsia="Times New Roman" w:hAnsi="Century Gothic" w:cs="Arial"/>
          <w:color w:val="000000"/>
          <w:lang w:val="es-ES_tradnl" w:eastAsia="fr-FR"/>
        </w:rPr>
        <w:t>oftware de</w:t>
      </w:r>
      <w:r w:rsidR="003611BC" w:rsidRPr="006F7B04">
        <w:rPr>
          <w:rFonts w:ascii="Century Gothic" w:eastAsia="Times New Roman" w:hAnsi="Century Gothic" w:cs="Arial"/>
          <w:color w:val="000000"/>
          <w:lang w:val="es-ES_tradnl" w:eastAsia="fr-FR"/>
        </w:rPr>
        <w:t xml:space="preserve"> filtrado </w:t>
      </w:r>
      <w:r w:rsidR="00847D8F" w:rsidRPr="006F7B04">
        <w:rPr>
          <w:rFonts w:ascii="Century Gothic" w:eastAsia="Times New Roman" w:hAnsi="Century Gothic" w:cs="Arial"/>
          <w:color w:val="000000"/>
          <w:lang w:val="es-ES_tradnl" w:eastAsia="fr-FR"/>
        </w:rPr>
        <w:t>(</w:t>
      </w:r>
      <w:r w:rsidR="003611BC" w:rsidRPr="006F7B04">
        <w:rPr>
          <w:rFonts w:ascii="Century Gothic" w:eastAsia="Times New Roman" w:hAnsi="Century Gothic" w:cs="Arial"/>
          <w:color w:val="000000"/>
          <w:lang w:val="es-ES_tradnl" w:eastAsia="fr-FR"/>
        </w:rPr>
        <w:t xml:space="preserve">de </w:t>
      </w:r>
      <w:r w:rsidR="000120FF" w:rsidRPr="006F7B04">
        <w:rPr>
          <w:rFonts w:ascii="Century Gothic" w:eastAsia="Times New Roman" w:hAnsi="Century Gothic" w:cs="Arial"/>
          <w:color w:val="000000"/>
          <w:lang w:val="es-ES_tradnl" w:eastAsia="fr-FR"/>
        </w:rPr>
        <w:t>acuerdo</w:t>
      </w:r>
      <w:r w:rsidR="003611BC" w:rsidRPr="006F7B04">
        <w:rPr>
          <w:rFonts w:ascii="Century Gothic" w:eastAsia="Times New Roman" w:hAnsi="Century Gothic" w:cs="Arial"/>
          <w:color w:val="000000"/>
          <w:lang w:val="es-ES_tradnl" w:eastAsia="fr-FR"/>
        </w:rPr>
        <w:t xml:space="preserve"> con </w:t>
      </w:r>
      <w:r w:rsidR="00847D8F" w:rsidRPr="006F7B04">
        <w:rPr>
          <w:rFonts w:ascii="Century Gothic" w:eastAsia="Times New Roman" w:hAnsi="Century Gothic" w:cs="Arial"/>
          <w:color w:val="000000"/>
          <w:lang w:val="es-ES_tradnl" w:eastAsia="fr-FR"/>
        </w:rPr>
        <w:t xml:space="preserve">las nuevas </w:t>
      </w:r>
      <w:r w:rsidR="000120FF" w:rsidRPr="006F7B04">
        <w:rPr>
          <w:rFonts w:ascii="Century Gothic" w:eastAsia="Times New Roman" w:hAnsi="Century Gothic" w:cs="Arial"/>
          <w:color w:val="000000"/>
          <w:lang w:val="es-ES_tradnl" w:eastAsia="fr-FR"/>
        </w:rPr>
        <w:t>directivas</w:t>
      </w:r>
      <w:r w:rsidR="00847D8F" w:rsidRPr="006F7B04">
        <w:rPr>
          <w:rFonts w:ascii="Century Gothic" w:eastAsia="Times New Roman" w:hAnsi="Century Gothic" w:cs="Arial"/>
          <w:color w:val="000000"/>
          <w:lang w:val="es-ES_tradnl" w:eastAsia="fr-FR"/>
        </w:rPr>
        <w:t xml:space="preserve"> </w:t>
      </w:r>
      <w:r w:rsidRPr="006F7B04">
        <w:rPr>
          <w:rFonts w:ascii="Century Gothic" w:eastAsia="Times New Roman" w:hAnsi="Century Gothic" w:cs="Arial"/>
          <w:color w:val="000000"/>
          <w:lang w:val="es-ES_tradnl" w:eastAsia="fr-FR"/>
        </w:rPr>
        <w:t xml:space="preserve">de filtrado </w:t>
      </w:r>
      <w:r w:rsidR="00847D8F" w:rsidRPr="006F7B04">
        <w:rPr>
          <w:rFonts w:ascii="Century Gothic" w:eastAsia="Times New Roman" w:hAnsi="Century Gothic" w:cs="Arial"/>
          <w:color w:val="000000"/>
          <w:lang w:val="es-ES_tradnl" w:eastAsia="fr-FR"/>
        </w:rPr>
        <w:t xml:space="preserve">del Estado </w:t>
      </w:r>
      <w:r w:rsidRPr="006F7B04">
        <w:rPr>
          <w:rFonts w:ascii="Century Gothic" w:eastAsia="Times New Roman" w:hAnsi="Century Gothic" w:cs="Arial"/>
          <w:color w:val="000000"/>
          <w:lang w:val="es-ES_tradnl" w:eastAsia="fr-FR"/>
        </w:rPr>
        <w:t>f</w:t>
      </w:r>
      <w:r w:rsidR="00847D8F" w:rsidRPr="006F7B04">
        <w:rPr>
          <w:rFonts w:ascii="Century Gothic" w:eastAsia="Times New Roman" w:hAnsi="Century Gothic" w:cs="Arial"/>
          <w:color w:val="000000"/>
          <w:lang w:val="es-ES_tradnl" w:eastAsia="fr-FR"/>
        </w:rPr>
        <w:t>rancés). </w:t>
      </w:r>
    </w:p>
    <w:p w14:paraId="508DC76B" w14:textId="207FA349" w:rsidR="00847D8F" w:rsidRPr="006F7B04" w:rsidRDefault="00B1012D" w:rsidP="0044134A">
      <w:pPr>
        <w:numPr>
          <w:ilvl w:val="0"/>
          <w:numId w:val="4"/>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Mobiliario:</w:t>
      </w:r>
      <w:r w:rsidR="00847D8F" w:rsidRPr="006F7B04">
        <w:rPr>
          <w:rFonts w:ascii="Century Gothic" w:eastAsia="Times New Roman" w:hAnsi="Century Gothic" w:cs="Arial"/>
          <w:color w:val="000000"/>
          <w:lang w:val="es-ES_tradnl" w:eastAsia="fr-FR"/>
        </w:rPr>
        <w:t xml:space="preserve"> mobiliario, </w:t>
      </w:r>
      <w:r w:rsidRPr="006F7B04">
        <w:rPr>
          <w:rFonts w:ascii="Century Gothic" w:eastAsia="Times New Roman" w:hAnsi="Century Gothic" w:cs="Arial"/>
          <w:color w:val="000000"/>
          <w:lang w:val="es-ES_tradnl" w:eastAsia="fr-FR"/>
        </w:rPr>
        <w:t>refrigeradores</w:t>
      </w:r>
      <w:r w:rsidR="00847D8F" w:rsidRPr="006F7B04">
        <w:rPr>
          <w:rFonts w:ascii="Century Gothic" w:eastAsia="Times New Roman" w:hAnsi="Century Gothic" w:cs="Arial"/>
          <w:color w:val="000000"/>
          <w:lang w:val="es-ES_tradnl" w:eastAsia="fr-FR"/>
        </w:rPr>
        <w:t xml:space="preserve">, </w:t>
      </w:r>
      <w:r w:rsidR="000120FF" w:rsidRPr="006F7B04">
        <w:rPr>
          <w:rFonts w:ascii="Century Gothic" w:eastAsia="Times New Roman" w:hAnsi="Century Gothic" w:cs="Arial"/>
          <w:color w:val="000000"/>
          <w:lang w:val="es-ES_tradnl" w:eastAsia="fr-FR"/>
        </w:rPr>
        <w:t>aparatos de aire acondicionado</w:t>
      </w:r>
      <w:r w:rsidR="00847D8F" w:rsidRPr="006F7B04">
        <w:rPr>
          <w:rFonts w:ascii="Century Gothic" w:eastAsia="Times New Roman" w:hAnsi="Century Gothic" w:cs="Arial"/>
          <w:color w:val="000000"/>
          <w:lang w:val="es-ES_tradnl" w:eastAsia="fr-FR"/>
        </w:rPr>
        <w:t xml:space="preserve">, mobiliario de oficina, etc. </w:t>
      </w:r>
      <w:r w:rsidR="00847D8F" w:rsidRPr="006F7B04">
        <w:rPr>
          <w:rFonts w:ascii="Century Gothic" w:eastAsia="Times New Roman" w:hAnsi="Century Gothic" w:cs="Arial"/>
          <w:color w:val="000000"/>
          <w:u w:val="single"/>
          <w:lang w:val="es-ES_tradnl" w:eastAsia="fr-FR"/>
        </w:rPr>
        <w:t>Únicamente si están destinados al proyecto (</w:t>
      </w:r>
      <w:r w:rsidR="00C906CE">
        <w:rPr>
          <w:rFonts w:ascii="Century Gothic" w:eastAsia="Times New Roman" w:hAnsi="Century Gothic" w:cs="Arial"/>
          <w:color w:val="000000"/>
          <w:u w:val="single"/>
          <w:lang w:val="es-ES_tradnl" w:eastAsia="fr-FR"/>
        </w:rPr>
        <w:t xml:space="preserve">a 100% </w:t>
      </w:r>
      <w:r w:rsidR="00847D8F" w:rsidRPr="006F7B04">
        <w:rPr>
          <w:rFonts w:ascii="Century Gothic" w:eastAsia="Times New Roman" w:hAnsi="Century Gothic" w:cs="Arial"/>
          <w:color w:val="000000"/>
          <w:u w:val="single"/>
          <w:lang w:val="es-ES_tradnl" w:eastAsia="fr-FR"/>
        </w:rPr>
        <w:t xml:space="preserve">o </w:t>
      </w:r>
      <w:r w:rsidRPr="006F7B04">
        <w:rPr>
          <w:rFonts w:ascii="Century Gothic" w:eastAsia="Times New Roman" w:hAnsi="Century Gothic" w:cs="Arial"/>
          <w:color w:val="000000"/>
          <w:u w:val="single"/>
          <w:lang w:val="es-ES_tradnl" w:eastAsia="fr-FR"/>
        </w:rPr>
        <w:t xml:space="preserve">uso </w:t>
      </w:r>
      <w:r w:rsidR="00847D8F" w:rsidRPr="006F7B04">
        <w:rPr>
          <w:rFonts w:ascii="Century Gothic" w:eastAsia="Times New Roman" w:hAnsi="Century Gothic" w:cs="Arial"/>
          <w:color w:val="000000"/>
          <w:u w:val="single"/>
          <w:lang w:val="es-ES_tradnl" w:eastAsia="fr-FR"/>
        </w:rPr>
        <w:t xml:space="preserve">a prorrata </w:t>
      </w:r>
      <w:r w:rsidRPr="006F7B04">
        <w:rPr>
          <w:rFonts w:ascii="Century Gothic" w:eastAsia="Times New Roman" w:hAnsi="Century Gothic" w:cs="Arial"/>
          <w:color w:val="000000"/>
          <w:u w:val="single"/>
          <w:lang w:val="es-ES_tradnl" w:eastAsia="fr-FR"/>
        </w:rPr>
        <w:t xml:space="preserve">para </w:t>
      </w:r>
      <w:r w:rsidR="00847D8F" w:rsidRPr="006F7B04">
        <w:rPr>
          <w:rFonts w:ascii="Century Gothic" w:eastAsia="Times New Roman" w:hAnsi="Century Gothic" w:cs="Arial"/>
          <w:color w:val="000000"/>
          <w:u w:val="single"/>
          <w:lang w:val="es-ES_tradnl" w:eastAsia="fr-FR"/>
        </w:rPr>
        <w:t>el proyecto</w:t>
      </w:r>
      <w:r w:rsidR="00847D8F" w:rsidRPr="006F7B04">
        <w:rPr>
          <w:rFonts w:ascii="Century Gothic" w:eastAsia="Times New Roman" w:hAnsi="Century Gothic" w:cs="Arial"/>
          <w:color w:val="000000"/>
          <w:lang w:val="es-ES_tradnl" w:eastAsia="fr-FR"/>
        </w:rPr>
        <w:t>):</w:t>
      </w:r>
    </w:p>
    <w:p w14:paraId="3E0B2C95" w14:textId="77777777" w:rsidR="00B1012D" w:rsidRPr="006F7B04" w:rsidRDefault="00B1012D" w:rsidP="0044134A">
      <w:pPr>
        <w:spacing w:after="120"/>
        <w:jc w:val="both"/>
        <w:outlineLvl w:val="0"/>
        <w:rPr>
          <w:rFonts w:ascii="Century Gothic" w:eastAsia="Times New Roman" w:hAnsi="Century Gothic" w:cs="Arial"/>
          <w:b/>
          <w:bCs/>
          <w:color w:val="0000FF"/>
          <w:lang w:val="es-ES_tradnl" w:eastAsia="fr-FR"/>
        </w:rPr>
      </w:pPr>
    </w:p>
    <w:p w14:paraId="7FBC75A0" w14:textId="281C606F" w:rsidR="00F41F96" w:rsidRPr="006F7B04" w:rsidRDefault="00EC6258" w:rsidP="0044134A">
      <w:pPr>
        <w:spacing w:after="120"/>
        <w:jc w:val="both"/>
        <w:outlineLvl w:val="0"/>
        <w:rPr>
          <w:rFonts w:ascii="Century Gothic" w:eastAsia="Times New Roman" w:hAnsi="Century Gothic" w:cs="Arial"/>
          <w:b/>
          <w:bCs/>
          <w:color w:val="17365D" w:themeColor="text2" w:themeShade="BF"/>
          <w:sz w:val="24"/>
          <w:szCs w:val="24"/>
          <w:lang w:val="es-ES_tradnl" w:eastAsia="fr-FR"/>
        </w:rPr>
      </w:pPr>
      <w:r w:rsidRPr="006F7B04">
        <w:rPr>
          <w:rFonts w:ascii="Century Gothic" w:eastAsia="Times New Roman" w:hAnsi="Century Gothic" w:cs="Arial"/>
          <w:b/>
          <w:bCs/>
          <w:color w:val="17365D" w:themeColor="text2" w:themeShade="BF"/>
          <w:sz w:val="24"/>
          <w:szCs w:val="24"/>
          <w:lang w:val="es-ES_tradnl" w:eastAsia="fr-FR"/>
        </w:rPr>
        <w:t>Categoría</w:t>
      </w:r>
      <w:r w:rsidR="00F41F96" w:rsidRPr="006F7B04">
        <w:rPr>
          <w:rFonts w:ascii="Century Gothic" w:eastAsia="Times New Roman" w:hAnsi="Century Gothic" w:cs="Arial"/>
          <w:b/>
          <w:bCs/>
          <w:color w:val="17365D" w:themeColor="text2" w:themeShade="BF"/>
          <w:sz w:val="24"/>
          <w:szCs w:val="24"/>
          <w:lang w:val="es-ES_tradnl" w:eastAsia="fr-FR"/>
        </w:rPr>
        <w:t xml:space="preserve"> 2: </w:t>
      </w:r>
      <w:r w:rsidR="00847D8F" w:rsidRPr="006F7B04">
        <w:rPr>
          <w:rFonts w:ascii="Century Gothic" w:eastAsia="Times New Roman" w:hAnsi="Century Gothic" w:cs="Arial"/>
          <w:b/>
          <w:bCs/>
          <w:color w:val="17365D" w:themeColor="text2" w:themeShade="BF"/>
          <w:sz w:val="24"/>
          <w:szCs w:val="24"/>
          <w:lang w:val="es-ES_tradnl" w:eastAsia="fr-FR"/>
        </w:rPr>
        <w:t xml:space="preserve">Gastos de servicios, </w:t>
      </w:r>
      <w:r w:rsidR="00C906CE">
        <w:rPr>
          <w:rFonts w:ascii="Century Gothic" w:eastAsia="Times New Roman" w:hAnsi="Century Gothic" w:cs="Arial"/>
          <w:b/>
          <w:bCs/>
          <w:color w:val="17365D" w:themeColor="text2" w:themeShade="BF"/>
          <w:sz w:val="24"/>
          <w:szCs w:val="24"/>
          <w:lang w:val="es-ES_tradnl" w:eastAsia="fr-FR"/>
        </w:rPr>
        <w:t>compras y alquileres, únicamente si se trata de gastos relacionados con la ejecución del proyecto</w:t>
      </w:r>
    </w:p>
    <w:p w14:paraId="51073A02" w14:textId="0C893852" w:rsidR="00847D8F" w:rsidRPr="006F7B04" w:rsidRDefault="00847D8F" w:rsidP="0044134A">
      <w:pPr>
        <w:pStyle w:val="Paragraphedeliste"/>
        <w:numPr>
          <w:ilvl w:val="0"/>
          <w:numId w:val="23"/>
        </w:numPr>
        <w:spacing w:after="120"/>
        <w:ind w:hanging="357"/>
        <w:jc w:val="both"/>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Insumos, materias primas, mercancías y otros suministros</w:t>
      </w:r>
    </w:p>
    <w:p w14:paraId="4D46E27D" w14:textId="5D5F96AD" w:rsidR="00847D8F" w:rsidRPr="006F7B04" w:rsidRDefault="00847D8F" w:rsidP="0044134A">
      <w:pPr>
        <w:numPr>
          <w:ilvl w:val="0"/>
          <w:numId w:val="22"/>
        </w:numPr>
        <w:spacing w:after="120"/>
        <w:ind w:hanging="357"/>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Insumos industriales: todos los suministros destinados a procesos </w:t>
      </w:r>
      <w:r w:rsidR="000120FF" w:rsidRPr="006F7B04">
        <w:rPr>
          <w:rFonts w:ascii="Century Gothic" w:eastAsia="Times New Roman" w:hAnsi="Century Gothic" w:cs="Arial"/>
          <w:color w:val="000000"/>
          <w:lang w:val="es-ES_tradnl" w:eastAsia="fr-FR"/>
        </w:rPr>
        <w:t>de micro y pequeñas empresas</w:t>
      </w:r>
      <w:r w:rsidRPr="006F7B04">
        <w:rPr>
          <w:rFonts w:ascii="Century Gothic" w:eastAsia="Times New Roman" w:hAnsi="Century Gothic" w:cs="Arial"/>
          <w:color w:val="000000"/>
          <w:lang w:val="es-ES_tradnl" w:eastAsia="fr-FR"/>
        </w:rPr>
        <w:t xml:space="preserve">, </w:t>
      </w:r>
      <w:r w:rsidR="000F0246" w:rsidRPr="006F7B04">
        <w:rPr>
          <w:rFonts w:ascii="Century Gothic" w:eastAsia="Times New Roman" w:hAnsi="Century Gothic" w:cs="Arial"/>
          <w:color w:val="000000"/>
          <w:lang w:val="es-ES_tradnl" w:eastAsia="fr-FR"/>
        </w:rPr>
        <w:t>de artesanado</w:t>
      </w:r>
      <w:r w:rsidRPr="006F7B04">
        <w:rPr>
          <w:rFonts w:ascii="Century Gothic" w:eastAsia="Times New Roman" w:hAnsi="Century Gothic" w:cs="Arial"/>
          <w:color w:val="000000"/>
          <w:lang w:val="es-ES_tradnl" w:eastAsia="fr-FR"/>
        </w:rPr>
        <w:t>,</w:t>
      </w:r>
      <w:r w:rsidR="000F0246" w:rsidRPr="006F7B04">
        <w:rPr>
          <w:rFonts w:ascii="Century Gothic" w:eastAsia="Times New Roman" w:hAnsi="Century Gothic" w:cs="Arial"/>
          <w:color w:val="000000"/>
          <w:lang w:val="es-ES_tradnl" w:eastAsia="fr-FR"/>
        </w:rPr>
        <w:t xml:space="preserve"> de</w:t>
      </w:r>
      <w:r w:rsidR="000120FF" w:rsidRPr="006F7B04">
        <w:rPr>
          <w:rFonts w:ascii="Century Gothic" w:eastAsia="Times New Roman" w:hAnsi="Century Gothic" w:cs="Arial"/>
          <w:color w:val="000000"/>
          <w:lang w:val="es-ES_tradnl" w:eastAsia="fr-FR"/>
        </w:rPr>
        <w:t xml:space="preserve"> </w:t>
      </w:r>
      <w:r w:rsidR="000F0246" w:rsidRPr="006F7B04">
        <w:rPr>
          <w:rFonts w:ascii="Century Gothic" w:eastAsia="Times New Roman" w:hAnsi="Century Gothic" w:cs="Arial"/>
          <w:color w:val="000000"/>
          <w:lang w:val="es-ES_tradnl" w:eastAsia="fr-FR"/>
        </w:rPr>
        <w:t>construcción</w:t>
      </w:r>
      <w:r w:rsidRPr="006F7B04">
        <w:rPr>
          <w:rFonts w:ascii="Century Gothic" w:eastAsia="Times New Roman" w:hAnsi="Century Gothic" w:cs="Arial"/>
          <w:color w:val="000000"/>
          <w:lang w:val="es-ES_tradnl" w:eastAsia="fr-FR"/>
        </w:rPr>
        <w:t xml:space="preserve"> o servicios que no estén listados en otra parte. </w:t>
      </w:r>
    </w:p>
    <w:p w14:paraId="16FE92F2" w14:textId="150CF999" w:rsidR="00847D8F" w:rsidRPr="006F7B04" w:rsidRDefault="00847D8F" w:rsidP="0044134A">
      <w:pPr>
        <w:numPr>
          <w:ilvl w:val="0"/>
          <w:numId w:val="22"/>
        </w:numPr>
        <w:spacing w:after="120"/>
        <w:ind w:hanging="357"/>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Insumos agrícolas: fertilizantes, productos fitosanitarios, semillas, vacunas y medicamentos para animales</w:t>
      </w:r>
      <w:r w:rsidR="000120FF" w:rsidRPr="006F7B04">
        <w:rPr>
          <w:rFonts w:ascii="Century Gothic" w:eastAsia="Times New Roman" w:hAnsi="Century Gothic" w:cs="Arial"/>
          <w:color w:val="000000"/>
          <w:lang w:val="es-ES_tradnl" w:eastAsia="fr-FR"/>
        </w:rPr>
        <w:t>, etc.</w:t>
      </w:r>
    </w:p>
    <w:p w14:paraId="1792F453" w14:textId="3543AED1" w:rsidR="00847D8F" w:rsidRPr="006F7B04" w:rsidRDefault="00847D8F" w:rsidP="0044134A">
      <w:pPr>
        <w:numPr>
          <w:ilvl w:val="0"/>
          <w:numId w:val="22"/>
        </w:numPr>
        <w:spacing w:after="120"/>
        <w:ind w:hanging="357"/>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Piezas de repuesto y reparaciones de vehículos y </w:t>
      </w:r>
      <w:r w:rsidR="000F0246" w:rsidRPr="006F7B04">
        <w:rPr>
          <w:rFonts w:ascii="Century Gothic" w:eastAsia="Times New Roman" w:hAnsi="Century Gothic" w:cs="Arial"/>
          <w:color w:val="000000"/>
          <w:lang w:val="es-ES_tradnl" w:eastAsia="fr-FR"/>
        </w:rPr>
        <w:t>maquinaria</w:t>
      </w:r>
      <w:r w:rsidRPr="006F7B04">
        <w:rPr>
          <w:rFonts w:ascii="Century Gothic" w:eastAsia="Times New Roman" w:hAnsi="Century Gothic" w:cs="Arial"/>
          <w:color w:val="000000"/>
          <w:lang w:val="es-ES_tradnl" w:eastAsia="fr-FR"/>
        </w:rPr>
        <w:t xml:space="preserve"> </w:t>
      </w:r>
      <w:r w:rsidR="000120FF" w:rsidRPr="006F7B04">
        <w:rPr>
          <w:rFonts w:ascii="Century Gothic" w:eastAsia="Times New Roman" w:hAnsi="Century Gothic" w:cs="Arial"/>
          <w:color w:val="000000"/>
          <w:lang w:val="es-ES_tradnl" w:eastAsia="fr-FR"/>
        </w:rPr>
        <w:t>necesario</w:t>
      </w:r>
      <w:r w:rsidR="000F0246" w:rsidRPr="006F7B04">
        <w:rPr>
          <w:rFonts w:ascii="Century Gothic" w:eastAsia="Times New Roman" w:hAnsi="Century Gothic" w:cs="Arial"/>
          <w:color w:val="000000"/>
          <w:lang w:val="es-ES_tradnl" w:eastAsia="fr-FR"/>
        </w:rPr>
        <w:t>s</w:t>
      </w:r>
      <w:r w:rsidR="000120FF" w:rsidRPr="006F7B04">
        <w:rPr>
          <w:rFonts w:ascii="Century Gothic" w:eastAsia="Times New Roman" w:hAnsi="Century Gothic" w:cs="Arial"/>
          <w:color w:val="000000"/>
          <w:lang w:val="es-ES_tradnl" w:eastAsia="fr-FR"/>
        </w:rPr>
        <w:t xml:space="preserve"> </w:t>
      </w:r>
      <w:r w:rsidRPr="006F7B04">
        <w:rPr>
          <w:rFonts w:ascii="Century Gothic" w:eastAsia="Times New Roman" w:hAnsi="Century Gothic" w:cs="Arial"/>
          <w:color w:val="000000"/>
          <w:lang w:val="es-ES_tradnl" w:eastAsia="fr-FR"/>
        </w:rPr>
        <w:t>para el proyecto. </w:t>
      </w:r>
    </w:p>
    <w:p w14:paraId="6A007797" w14:textId="4C063711" w:rsidR="00847D8F" w:rsidRPr="006F7B04" w:rsidRDefault="00847D8F" w:rsidP="0044134A">
      <w:pPr>
        <w:numPr>
          <w:ilvl w:val="0"/>
          <w:numId w:val="22"/>
        </w:numPr>
        <w:spacing w:after="120"/>
        <w:ind w:hanging="357"/>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Medicamentos </w:t>
      </w:r>
      <w:r w:rsidR="000120FF" w:rsidRPr="006F7B04">
        <w:rPr>
          <w:rFonts w:ascii="Century Gothic" w:eastAsia="Times New Roman" w:hAnsi="Century Gothic" w:cs="Arial"/>
          <w:color w:val="000000"/>
          <w:lang w:val="es-ES_tradnl" w:eastAsia="fr-FR"/>
        </w:rPr>
        <w:t xml:space="preserve">y </w:t>
      </w:r>
      <w:r w:rsidR="000F0246" w:rsidRPr="006F7B04">
        <w:rPr>
          <w:rFonts w:ascii="Century Gothic" w:eastAsia="Times New Roman" w:hAnsi="Century Gothic" w:cs="Arial"/>
          <w:color w:val="000000"/>
          <w:lang w:val="es-ES_tradnl" w:eastAsia="fr-FR"/>
        </w:rPr>
        <w:t xml:space="preserve">material </w:t>
      </w:r>
      <w:r w:rsidR="000120FF" w:rsidRPr="006F7B04">
        <w:rPr>
          <w:rFonts w:ascii="Century Gothic" w:eastAsia="Times New Roman" w:hAnsi="Century Gothic" w:cs="Arial"/>
          <w:color w:val="000000"/>
          <w:lang w:val="es-ES_tradnl" w:eastAsia="fr-FR"/>
        </w:rPr>
        <w:t>consumible</w:t>
      </w:r>
      <w:r w:rsidRPr="006F7B04">
        <w:rPr>
          <w:rFonts w:ascii="Century Gothic" w:eastAsia="Times New Roman" w:hAnsi="Century Gothic" w:cs="Arial"/>
          <w:color w:val="000000"/>
          <w:lang w:val="es-ES_tradnl" w:eastAsia="fr-FR"/>
        </w:rPr>
        <w:t xml:space="preserve"> destinado a la medicina: todos los medicamentos, vacunas, etc. </w:t>
      </w:r>
    </w:p>
    <w:p w14:paraId="67B485F5" w14:textId="00FF7D70" w:rsidR="00847D8F" w:rsidRPr="006F7B04" w:rsidRDefault="000120FF" w:rsidP="0044134A">
      <w:pPr>
        <w:numPr>
          <w:ilvl w:val="0"/>
          <w:numId w:val="5"/>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Materiales y </w:t>
      </w:r>
      <w:r w:rsidR="00D7422A" w:rsidRPr="006F7B04">
        <w:rPr>
          <w:rFonts w:ascii="Century Gothic" w:eastAsia="Times New Roman" w:hAnsi="Century Gothic" w:cs="Arial"/>
          <w:color w:val="000000"/>
          <w:lang w:val="es-ES_tradnl" w:eastAsia="fr-FR"/>
        </w:rPr>
        <w:t>consumibles</w:t>
      </w:r>
      <w:r w:rsidR="00D7422A">
        <w:rPr>
          <w:rFonts w:ascii="Century Gothic" w:eastAsia="Times New Roman" w:hAnsi="Century Gothic" w:cs="Arial"/>
          <w:color w:val="000000"/>
          <w:lang w:val="es-ES_tradnl" w:eastAsia="fr-FR"/>
        </w:rPr>
        <w:t>:</w:t>
      </w:r>
    </w:p>
    <w:p w14:paraId="1842857D" w14:textId="7464D75E" w:rsidR="00847D8F" w:rsidRPr="006F7B04" w:rsidRDefault="00847D8F" w:rsidP="0044134A">
      <w:pPr>
        <w:numPr>
          <w:ilvl w:val="0"/>
          <w:numId w:val="24"/>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Fluidos y energía: agua, energía, combustible</w:t>
      </w:r>
      <w:r w:rsidR="006B6BB9" w:rsidRPr="006F7B04">
        <w:rPr>
          <w:rFonts w:ascii="Century Gothic" w:eastAsia="Times New Roman" w:hAnsi="Century Gothic" w:cs="Arial"/>
          <w:color w:val="000000"/>
          <w:lang w:val="es-ES_tradnl" w:eastAsia="fr-FR"/>
        </w:rPr>
        <w:t>, etc</w:t>
      </w:r>
      <w:r w:rsidRPr="006F7B04">
        <w:rPr>
          <w:rFonts w:ascii="Century Gothic" w:eastAsia="Times New Roman" w:hAnsi="Century Gothic" w:cs="Arial"/>
          <w:color w:val="000000"/>
          <w:lang w:val="es-ES_tradnl" w:eastAsia="fr-FR"/>
        </w:rPr>
        <w:t>.  </w:t>
      </w:r>
    </w:p>
    <w:p w14:paraId="73BCA9EB" w14:textId="77777777" w:rsidR="00847D8F" w:rsidRPr="006F7B04" w:rsidRDefault="00847D8F" w:rsidP="0044134A">
      <w:pPr>
        <w:numPr>
          <w:ilvl w:val="0"/>
          <w:numId w:val="24"/>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Material de oficina (papel, lápices, tinta, etc.). </w:t>
      </w:r>
    </w:p>
    <w:p w14:paraId="5452D417" w14:textId="2566AF0E" w:rsidR="00847D8F" w:rsidRPr="006F7B04" w:rsidRDefault="006B6BB9" w:rsidP="0044134A">
      <w:pPr>
        <w:numPr>
          <w:ilvl w:val="0"/>
          <w:numId w:val="24"/>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Material</w:t>
      </w:r>
      <w:r w:rsidR="00847D8F" w:rsidRPr="006F7B04">
        <w:rPr>
          <w:rFonts w:ascii="Century Gothic" w:eastAsia="Times New Roman" w:hAnsi="Century Gothic" w:cs="Arial"/>
          <w:color w:val="000000"/>
          <w:lang w:val="es-ES_tradnl" w:eastAsia="fr-FR"/>
        </w:rPr>
        <w:t xml:space="preserve"> para actividades</w:t>
      </w:r>
      <w:r w:rsidRPr="006F7B04">
        <w:rPr>
          <w:rFonts w:ascii="Century Gothic" w:eastAsia="Times New Roman" w:hAnsi="Century Gothic" w:cs="Arial"/>
          <w:color w:val="000000"/>
          <w:lang w:val="es-ES_tradnl" w:eastAsia="fr-FR"/>
        </w:rPr>
        <w:t>.</w:t>
      </w:r>
    </w:p>
    <w:p w14:paraId="45B30414" w14:textId="42279405" w:rsidR="00847D8F" w:rsidRPr="006F7B04" w:rsidRDefault="006B6BB9" w:rsidP="0044134A">
      <w:pPr>
        <w:numPr>
          <w:ilvl w:val="0"/>
          <w:numId w:val="5"/>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A</w:t>
      </w:r>
      <w:r w:rsidR="00847D8F" w:rsidRPr="006F7B04">
        <w:rPr>
          <w:rFonts w:ascii="Century Gothic" w:eastAsia="Times New Roman" w:hAnsi="Century Gothic" w:cs="Arial"/>
          <w:color w:val="000000"/>
          <w:lang w:val="es-ES_tradnl" w:eastAsia="fr-FR"/>
        </w:rPr>
        <w:t>lquileres (</w:t>
      </w:r>
      <w:r w:rsidRPr="006F7B04">
        <w:rPr>
          <w:rFonts w:ascii="Century Gothic" w:eastAsia="Times New Roman" w:hAnsi="Century Gothic" w:cs="Arial"/>
          <w:color w:val="000000"/>
          <w:lang w:val="es-ES_tradnl" w:eastAsia="fr-FR"/>
        </w:rPr>
        <w:t>excluyendo el</w:t>
      </w:r>
      <w:r w:rsidR="00847D8F" w:rsidRPr="006F7B04">
        <w:rPr>
          <w:rFonts w:ascii="Century Gothic" w:eastAsia="Times New Roman" w:hAnsi="Century Gothic" w:cs="Arial"/>
          <w:color w:val="000000"/>
          <w:lang w:val="es-ES_tradnl" w:eastAsia="fr-FR"/>
        </w:rPr>
        <w:t xml:space="preserve"> </w:t>
      </w:r>
      <w:r w:rsidR="00847D8F" w:rsidRPr="006F7B04">
        <w:rPr>
          <w:rFonts w:ascii="Century Gothic" w:eastAsia="Times New Roman" w:hAnsi="Century Gothic" w:cs="Arial"/>
          <w:i/>
          <w:iCs/>
          <w:color w:val="000000"/>
          <w:lang w:val="es-ES_tradnl" w:eastAsia="fr-FR"/>
        </w:rPr>
        <w:t>leasing</w:t>
      </w:r>
      <w:r w:rsidR="001976B2" w:rsidRPr="006F7B04">
        <w:rPr>
          <w:rStyle w:val="Appelnotedebasdep"/>
          <w:rFonts w:ascii="Century Gothic" w:eastAsia="Times New Roman" w:hAnsi="Century Gothic" w:cs="Arial"/>
          <w:color w:val="000000"/>
          <w:lang w:val="es-ES_tradnl" w:eastAsia="fr-FR"/>
        </w:rPr>
        <w:footnoteReference w:id="2"/>
      </w:r>
      <w:r w:rsidR="00847D8F" w:rsidRPr="006F7B04">
        <w:rPr>
          <w:rFonts w:ascii="Century Gothic" w:eastAsia="Times New Roman" w:hAnsi="Century Gothic" w:cs="Arial"/>
          <w:color w:val="000000"/>
          <w:lang w:val="es-ES_tradnl" w:eastAsia="fr-FR"/>
        </w:rPr>
        <w:t>)  </w:t>
      </w:r>
    </w:p>
    <w:p w14:paraId="0583DB79" w14:textId="297E6268" w:rsidR="00847D8F" w:rsidRPr="006F7B04" w:rsidRDefault="00847D8F" w:rsidP="0044134A">
      <w:pPr>
        <w:numPr>
          <w:ilvl w:val="0"/>
          <w:numId w:val="6"/>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Oficinas, salas de capacitación, vehículos</w:t>
      </w:r>
      <w:r w:rsidR="006B6BB9" w:rsidRPr="006F7B04">
        <w:rPr>
          <w:rFonts w:ascii="Century Gothic" w:eastAsia="Times New Roman" w:hAnsi="Century Gothic" w:cs="Arial"/>
          <w:color w:val="000000"/>
          <w:lang w:val="es-ES_tradnl" w:eastAsia="fr-FR"/>
        </w:rPr>
        <w:t>.</w:t>
      </w:r>
      <w:r w:rsidRPr="006F7B04">
        <w:rPr>
          <w:rFonts w:ascii="Century Gothic" w:eastAsia="Times New Roman" w:hAnsi="Century Gothic" w:cs="Arial"/>
          <w:color w:val="000000"/>
          <w:lang w:val="es-ES_tradnl" w:eastAsia="fr-FR"/>
        </w:rPr>
        <w:t> </w:t>
      </w:r>
    </w:p>
    <w:p w14:paraId="44765957" w14:textId="2B5763A7" w:rsidR="00847D8F" w:rsidRPr="006F7B04" w:rsidRDefault="006B6BB9" w:rsidP="0044134A">
      <w:pPr>
        <w:pStyle w:val="Paragraphedeliste"/>
        <w:numPr>
          <w:ilvl w:val="0"/>
          <w:numId w:val="25"/>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G</w:t>
      </w:r>
      <w:r w:rsidR="00847D8F" w:rsidRPr="006F7B04">
        <w:rPr>
          <w:rFonts w:ascii="Century Gothic" w:eastAsia="Times New Roman" w:hAnsi="Century Gothic" w:cs="Arial"/>
          <w:color w:val="000000"/>
          <w:lang w:val="es-ES_tradnl" w:eastAsia="fr-FR"/>
        </w:rPr>
        <w:t>astos de documentación, publicación y difusión: libros, documentación científica, material audiovisual, películas, exposiciones, etc. </w:t>
      </w:r>
    </w:p>
    <w:p w14:paraId="4D95206D" w14:textId="4096402F" w:rsidR="000F0246" w:rsidRDefault="006B6BB9" w:rsidP="000F0246">
      <w:pPr>
        <w:numPr>
          <w:ilvl w:val="0"/>
          <w:numId w:val="5"/>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Otras compras y servicios externos</w:t>
      </w:r>
      <w:r w:rsidR="00847D8F" w:rsidRPr="006F7B04">
        <w:rPr>
          <w:rFonts w:ascii="Century Gothic" w:eastAsia="Times New Roman" w:hAnsi="Century Gothic" w:cs="Arial"/>
          <w:color w:val="000000"/>
          <w:lang w:val="es-ES_tradnl" w:eastAsia="fr-FR"/>
        </w:rPr>
        <w:t xml:space="preserve">: franqueo, suscripción a Internet, abono telefónico, </w:t>
      </w:r>
      <w:r w:rsidR="006A126B" w:rsidRPr="006F7B04">
        <w:rPr>
          <w:rFonts w:ascii="Century Gothic" w:eastAsia="Times New Roman" w:hAnsi="Century Gothic" w:cs="Arial"/>
          <w:color w:val="000000"/>
          <w:lang w:val="es-ES_tradnl" w:eastAsia="fr-FR"/>
        </w:rPr>
        <w:t>alojamiento</w:t>
      </w:r>
      <w:r w:rsidRPr="006F7B04">
        <w:rPr>
          <w:rFonts w:ascii="Century Gothic" w:eastAsia="Times New Roman" w:hAnsi="Century Gothic" w:cs="Arial"/>
          <w:color w:val="000000"/>
          <w:lang w:val="es-ES_tradnl" w:eastAsia="fr-FR"/>
        </w:rPr>
        <w:t xml:space="preserve"> del</w:t>
      </w:r>
      <w:r w:rsidR="00847D8F" w:rsidRPr="006F7B04">
        <w:rPr>
          <w:rFonts w:ascii="Century Gothic" w:eastAsia="Times New Roman" w:hAnsi="Century Gothic" w:cs="Arial"/>
          <w:color w:val="000000"/>
          <w:lang w:val="es-ES_tradnl" w:eastAsia="fr-FR"/>
        </w:rPr>
        <w:t xml:space="preserve"> sitio web, seguros, gastos de afiliación, etc. </w:t>
      </w:r>
    </w:p>
    <w:p w14:paraId="6576D91F" w14:textId="77777777" w:rsidR="000F0246" w:rsidRPr="006F7B04" w:rsidRDefault="000F0246" w:rsidP="0044134A">
      <w:pPr>
        <w:spacing w:after="120"/>
        <w:jc w:val="both"/>
        <w:rPr>
          <w:rFonts w:ascii="Century Gothic" w:eastAsia="Times New Roman" w:hAnsi="Century Gothic" w:cs="Arial"/>
          <w:b/>
          <w:color w:val="000000"/>
          <w:lang w:val="es-ES_tradnl" w:eastAsia="fr-FR"/>
        </w:rPr>
      </w:pPr>
      <w:bookmarkStart w:id="1" w:name="_GoBack"/>
      <w:bookmarkEnd w:id="1"/>
    </w:p>
    <w:p w14:paraId="6375A540" w14:textId="5D85DEFA" w:rsidR="00847D8F" w:rsidRPr="006F7B04" w:rsidRDefault="00EC6258" w:rsidP="0044134A">
      <w:pPr>
        <w:spacing w:after="120"/>
        <w:jc w:val="both"/>
        <w:rPr>
          <w:rFonts w:ascii="Century Gothic" w:eastAsia="Times New Roman" w:hAnsi="Century Gothic" w:cs="Times New Roman"/>
          <w:b/>
          <w:sz w:val="24"/>
          <w:szCs w:val="24"/>
          <w:lang w:val="es-ES_tradnl" w:eastAsia="fr-FR"/>
        </w:rPr>
      </w:pPr>
      <w:r w:rsidRPr="006F7B04">
        <w:rPr>
          <w:rFonts w:ascii="Century Gothic" w:eastAsia="Times New Roman" w:hAnsi="Century Gothic" w:cs="Arial"/>
          <w:b/>
          <w:color w:val="000000"/>
          <w:sz w:val="24"/>
          <w:szCs w:val="24"/>
          <w:lang w:val="es-ES_tradnl" w:eastAsia="fr-FR"/>
        </w:rPr>
        <w:t>Categoría</w:t>
      </w:r>
      <w:r w:rsidR="00847D8F" w:rsidRPr="006F7B04">
        <w:rPr>
          <w:rFonts w:ascii="Century Gothic" w:eastAsia="Times New Roman" w:hAnsi="Century Gothic" w:cs="Arial"/>
          <w:b/>
          <w:color w:val="000000"/>
          <w:sz w:val="24"/>
          <w:szCs w:val="24"/>
          <w:lang w:val="es-ES_tradnl" w:eastAsia="fr-FR"/>
        </w:rPr>
        <w:t xml:space="preserve"> 3: Gastos </w:t>
      </w:r>
      <w:r w:rsidR="006A126B" w:rsidRPr="006F7B04">
        <w:rPr>
          <w:rFonts w:ascii="Century Gothic" w:eastAsia="Times New Roman" w:hAnsi="Century Gothic" w:cs="Arial"/>
          <w:b/>
          <w:color w:val="000000"/>
          <w:sz w:val="24"/>
          <w:szCs w:val="24"/>
          <w:lang w:val="es-ES_tradnl" w:eastAsia="fr-FR"/>
        </w:rPr>
        <w:t>por</w:t>
      </w:r>
      <w:r w:rsidR="00847D8F" w:rsidRPr="006F7B04">
        <w:rPr>
          <w:rFonts w:ascii="Century Gothic" w:eastAsia="Times New Roman" w:hAnsi="Century Gothic" w:cs="Arial"/>
          <w:b/>
          <w:color w:val="000000"/>
          <w:sz w:val="24"/>
          <w:szCs w:val="24"/>
          <w:lang w:val="es-ES_tradnl" w:eastAsia="fr-FR"/>
        </w:rPr>
        <w:t xml:space="preserve"> estudios, consultoría</w:t>
      </w:r>
      <w:r w:rsidR="006A126B" w:rsidRPr="006F7B04">
        <w:rPr>
          <w:rFonts w:ascii="Century Gothic" w:eastAsia="Times New Roman" w:hAnsi="Century Gothic" w:cs="Arial"/>
          <w:b/>
          <w:color w:val="000000"/>
          <w:sz w:val="24"/>
          <w:szCs w:val="24"/>
          <w:lang w:val="es-ES_tradnl" w:eastAsia="fr-FR"/>
        </w:rPr>
        <w:t>s</w:t>
      </w:r>
      <w:r w:rsidR="00847D8F" w:rsidRPr="006F7B04">
        <w:rPr>
          <w:rFonts w:ascii="Century Gothic" w:eastAsia="Times New Roman" w:hAnsi="Century Gothic" w:cs="Arial"/>
          <w:b/>
          <w:color w:val="000000"/>
          <w:sz w:val="24"/>
          <w:szCs w:val="24"/>
          <w:lang w:val="es-ES_tradnl" w:eastAsia="fr-FR"/>
        </w:rPr>
        <w:t xml:space="preserve"> y </w:t>
      </w:r>
      <w:r w:rsidR="006A126B" w:rsidRPr="006F7B04">
        <w:rPr>
          <w:rFonts w:ascii="Century Gothic" w:eastAsia="Times New Roman" w:hAnsi="Century Gothic" w:cs="Arial"/>
          <w:b/>
          <w:color w:val="000000"/>
          <w:sz w:val="24"/>
          <w:szCs w:val="24"/>
          <w:lang w:val="es-ES_tradnl" w:eastAsia="fr-FR"/>
        </w:rPr>
        <w:t>servicios</w:t>
      </w:r>
      <w:r w:rsidR="003611BC" w:rsidRPr="006F7B04">
        <w:rPr>
          <w:rFonts w:ascii="Century Gothic" w:eastAsia="Times New Roman" w:hAnsi="Century Gothic" w:cs="Arial"/>
          <w:b/>
          <w:color w:val="000000"/>
          <w:sz w:val="24"/>
          <w:szCs w:val="24"/>
          <w:lang w:val="es-ES_tradnl" w:eastAsia="fr-FR"/>
        </w:rPr>
        <w:t xml:space="preserve"> extern</w:t>
      </w:r>
      <w:r w:rsidR="006A126B" w:rsidRPr="006F7B04">
        <w:rPr>
          <w:rFonts w:ascii="Century Gothic" w:eastAsia="Times New Roman" w:hAnsi="Century Gothic" w:cs="Arial"/>
          <w:b/>
          <w:color w:val="000000"/>
          <w:sz w:val="24"/>
          <w:szCs w:val="24"/>
          <w:lang w:val="es-ES_tradnl" w:eastAsia="fr-FR"/>
        </w:rPr>
        <w:t>o</w:t>
      </w:r>
      <w:r w:rsidR="003611BC" w:rsidRPr="006F7B04">
        <w:rPr>
          <w:rFonts w:ascii="Century Gothic" w:eastAsia="Times New Roman" w:hAnsi="Century Gothic" w:cs="Arial"/>
          <w:b/>
          <w:color w:val="000000"/>
          <w:sz w:val="24"/>
          <w:szCs w:val="24"/>
          <w:lang w:val="es-ES_tradnl" w:eastAsia="fr-FR"/>
        </w:rPr>
        <w:t>s (</w:t>
      </w:r>
      <w:r w:rsidR="006A126B" w:rsidRPr="006F7B04">
        <w:rPr>
          <w:rFonts w:ascii="Century Gothic" w:eastAsia="Times New Roman" w:hAnsi="Century Gothic" w:cs="Arial"/>
          <w:b/>
          <w:color w:val="000000"/>
          <w:sz w:val="24"/>
          <w:szCs w:val="24"/>
          <w:lang w:val="es-ES_tradnl" w:eastAsia="fr-FR"/>
        </w:rPr>
        <w:t>entre ellos, la</w:t>
      </w:r>
      <w:r w:rsidR="00847D8F" w:rsidRPr="006F7B04">
        <w:rPr>
          <w:rFonts w:ascii="Century Gothic" w:eastAsia="Times New Roman" w:hAnsi="Century Gothic" w:cs="Arial"/>
          <w:b/>
          <w:color w:val="000000"/>
          <w:sz w:val="24"/>
          <w:szCs w:val="24"/>
          <w:lang w:val="es-ES_tradnl" w:eastAsia="fr-FR"/>
        </w:rPr>
        <w:t xml:space="preserve"> </w:t>
      </w:r>
      <w:r w:rsidR="006A126B" w:rsidRPr="006F7B04">
        <w:rPr>
          <w:rFonts w:ascii="Century Gothic" w:eastAsia="Times New Roman" w:hAnsi="Century Gothic" w:cs="Arial"/>
          <w:b/>
          <w:color w:val="000000"/>
          <w:sz w:val="24"/>
          <w:szCs w:val="24"/>
          <w:lang w:val="es-ES_tradnl" w:eastAsia="fr-FR"/>
        </w:rPr>
        <w:t>evaluación</w:t>
      </w:r>
      <w:r w:rsidR="003611BC" w:rsidRPr="006F7B04">
        <w:rPr>
          <w:rFonts w:ascii="Century Gothic" w:eastAsia="Times New Roman" w:hAnsi="Century Gothic" w:cs="Arial"/>
          <w:b/>
          <w:color w:val="000000"/>
          <w:sz w:val="24"/>
          <w:szCs w:val="24"/>
          <w:lang w:val="es-ES_tradnl" w:eastAsia="fr-FR"/>
        </w:rPr>
        <w:t xml:space="preserve"> y </w:t>
      </w:r>
      <w:r w:rsidR="006A126B" w:rsidRPr="006F7B04">
        <w:rPr>
          <w:rFonts w:ascii="Century Gothic" w:eastAsia="Times New Roman" w:hAnsi="Century Gothic" w:cs="Arial"/>
          <w:b/>
          <w:color w:val="000000"/>
          <w:sz w:val="24"/>
          <w:szCs w:val="24"/>
          <w:lang w:val="es-ES_tradnl" w:eastAsia="fr-FR"/>
        </w:rPr>
        <w:t xml:space="preserve">la </w:t>
      </w:r>
      <w:r w:rsidR="00847D8F" w:rsidRPr="006F7B04">
        <w:rPr>
          <w:rFonts w:ascii="Century Gothic" w:eastAsia="Times New Roman" w:hAnsi="Century Gothic" w:cs="Arial"/>
          <w:b/>
          <w:color w:val="000000"/>
          <w:sz w:val="24"/>
          <w:szCs w:val="24"/>
          <w:lang w:val="es-ES_tradnl" w:eastAsia="fr-FR"/>
        </w:rPr>
        <w:t>auditoría) </w:t>
      </w:r>
    </w:p>
    <w:p w14:paraId="0E3DE47C" w14:textId="283C5740" w:rsidR="00BE1F6C" w:rsidRPr="006F7B04" w:rsidRDefault="006A126B" w:rsidP="0044134A">
      <w:pPr>
        <w:pStyle w:val="Paragraphedeliste"/>
        <w:numPr>
          <w:ilvl w:val="0"/>
          <w:numId w:val="27"/>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G</w:t>
      </w:r>
      <w:r w:rsidR="00847D8F" w:rsidRPr="006F7B04">
        <w:rPr>
          <w:rFonts w:ascii="Century Gothic" w:eastAsia="Times New Roman" w:hAnsi="Century Gothic" w:cs="Arial"/>
          <w:color w:val="000000"/>
          <w:lang w:val="es-ES_tradnl" w:eastAsia="fr-FR"/>
        </w:rPr>
        <w:t xml:space="preserve">astos </w:t>
      </w:r>
      <w:r w:rsidRPr="006F7B04">
        <w:rPr>
          <w:rFonts w:ascii="Century Gothic" w:eastAsia="Times New Roman" w:hAnsi="Century Gothic" w:cs="Arial"/>
          <w:color w:val="000000"/>
          <w:lang w:val="es-ES_tradnl" w:eastAsia="fr-FR"/>
        </w:rPr>
        <w:t>por</w:t>
      </w:r>
      <w:r w:rsidR="00847D8F" w:rsidRPr="006F7B04">
        <w:rPr>
          <w:rFonts w:ascii="Century Gothic" w:eastAsia="Times New Roman" w:hAnsi="Century Gothic" w:cs="Arial"/>
          <w:color w:val="000000"/>
          <w:lang w:val="es-ES_tradnl" w:eastAsia="fr-FR"/>
        </w:rPr>
        <w:t xml:space="preserve"> servicios</w:t>
      </w:r>
      <w:r w:rsidR="003611BC" w:rsidRPr="006F7B04">
        <w:rPr>
          <w:rFonts w:ascii="Century Gothic" w:eastAsia="Times New Roman" w:hAnsi="Century Gothic" w:cs="Arial"/>
          <w:color w:val="000000"/>
          <w:lang w:val="es-ES_tradnl" w:eastAsia="fr-FR"/>
        </w:rPr>
        <w:t xml:space="preserve"> </w:t>
      </w:r>
      <w:r w:rsidR="00BE1F6C" w:rsidRPr="006F7B04">
        <w:rPr>
          <w:rFonts w:ascii="Century Gothic" w:eastAsia="Times New Roman" w:hAnsi="Century Gothic" w:cs="Arial"/>
          <w:color w:val="000000"/>
          <w:lang w:val="es-ES_tradnl" w:eastAsia="fr-FR"/>
        </w:rPr>
        <w:t>específicos</w:t>
      </w:r>
      <w:r w:rsidR="003611BC" w:rsidRPr="006F7B04">
        <w:rPr>
          <w:rFonts w:ascii="Century Gothic" w:eastAsia="Times New Roman" w:hAnsi="Century Gothic" w:cs="Arial"/>
          <w:color w:val="000000"/>
          <w:lang w:val="es-ES_tradnl" w:eastAsia="fr-FR"/>
        </w:rPr>
        <w:t xml:space="preserve"> </w:t>
      </w:r>
      <w:r w:rsidR="00847D8F" w:rsidRPr="006F7B04">
        <w:rPr>
          <w:rFonts w:ascii="Century Gothic" w:eastAsia="Times New Roman" w:hAnsi="Century Gothic" w:cs="Arial"/>
          <w:color w:val="000000"/>
          <w:lang w:val="es-ES_tradnl" w:eastAsia="fr-FR"/>
        </w:rPr>
        <w:t>del proyecto </w:t>
      </w:r>
    </w:p>
    <w:p w14:paraId="27764AB2" w14:textId="77777777" w:rsidR="006A126B" w:rsidRPr="006F7B04" w:rsidRDefault="00847D8F" w:rsidP="0044134A">
      <w:pPr>
        <w:numPr>
          <w:ilvl w:val="0"/>
          <w:numId w:val="26"/>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lastRenderedPageBreak/>
        <w:t xml:space="preserve">Servicios de restauración, </w:t>
      </w:r>
      <w:r w:rsidR="006A126B" w:rsidRPr="006F7B04">
        <w:rPr>
          <w:rFonts w:ascii="Century Gothic" w:eastAsia="Times New Roman" w:hAnsi="Century Gothic" w:cs="Arial"/>
          <w:color w:val="000000"/>
          <w:lang w:val="es-ES_tradnl" w:eastAsia="fr-FR"/>
        </w:rPr>
        <w:t>conserjería, conservación, mantenimiento, etc.</w:t>
      </w:r>
    </w:p>
    <w:p w14:paraId="51A507D3" w14:textId="6F1A34CF" w:rsidR="00847D8F" w:rsidRPr="006F7B04" w:rsidRDefault="00847D8F" w:rsidP="0044134A">
      <w:pPr>
        <w:numPr>
          <w:ilvl w:val="0"/>
          <w:numId w:val="26"/>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Redacción, </w:t>
      </w:r>
      <w:r w:rsidR="00E14E17" w:rsidRPr="006F7B04">
        <w:rPr>
          <w:rFonts w:ascii="Century Gothic" w:eastAsia="Times New Roman" w:hAnsi="Century Gothic" w:cs="Arial"/>
          <w:color w:val="000000"/>
          <w:lang w:val="es-ES_tradnl" w:eastAsia="fr-FR"/>
        </w:rPr>
        <w:t>diseño gráfico</w:t>
      </w:r>
      <w:r w:rsidRPr="006F7B04">
        <w:rPr>
          <w:rFonts w:ascii="Century Gothic" w:eastAsia="Times New Roman" w:hAnsi="Century Gothic" w:cs="Arial"/>
          <w:color w:val="000000"/>
          <w:lang w:val="es-ES_tradnl" w:eastAsia="fr-FR"/>
        </w:rPr>
        <w:t>, impresión, difusión</w:t>
      </w:r>
      <w:r w:rsidR="006A126B" w:rsidRPr="006F7B04">
        <w:rPr>
          <w:rFonts w:ascii="Century Gothic" w:eastAsia="Times New Roman" w:hAnsi="Century Gothic" w:cs="Arial"/>
          <w:color w:val="000000"/>
          <w:lang w:val="es-ES_tradnl" w:eastAsia="fr-FR"/>
        </w:rPr>
        <w:t>.</w:t>
      </w:r>
      <w:r w:rsidRPr="006F7B04">
        <w:rPr>
          <w:rFonts w:ascii="Century Gothic" w:eastAsia="Times New Roman" w:hAnsi="Century Gothic" w:cs="Arial"/>
          <w:color w:val="000000"/>
          <w:lang w:val="es-ES_tradnl" w:eastAsia="fr-FR"/>
        </w:rPr>
        <w:t> </w:t>
      </w:r>
    </w:p>
    <w:p w14:paraId="2977E63D" w14:textId="4A808816" w:rsidR="00847D8F" w:rsidRPr="006F7B04" w:rsidRDefault="00847D8F" w:rsidP="0044134A">
      <w:pPr>
        <w:numPr>
          <w:ilvl w:val="0"/>
          <w:numId w:val="26"/>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Gastos de la agencia de la comunicación</w:t>
      </w:r>
      <w:r w:rsidR="00E14E17" w:rsidRPr="006F7B04">
        <w:rPr>
          <w:rFonts w:ascii="Century Gothic" w:eastAsia="Times New Roman" w:hAnsi="Century Gothic" w:cs="Arial"/>
          <w:color w:val="000000"/>
          <w:lang w:val="es-ES_tradnl" w:eastAsia="fr-FR"/>
        </w:rPr>
        <w:t>.</w:t>
      </w:r>
    </w:p>
    <w:p w14:paraId="1482A64B" w14:textId="483E05DD" w:rsidR="00847D8F" w:rsidRPr="006F7B04" w:rsidRDefault="00847D8F" w:rsidP="0044134A">
      <w:pPr>
        <w:numPr>
          <w:ilvl w:val="0"/>
          <w:numId w:val="26"/>
        </w:num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Relaci</w:t>
      </w:r>
      <w:r w:rsidR="00E14E17" w:rsidRPr="006F7B04">
        <w:rPr>
          <w:rFonts w:ascii="Century Gothic" w:eastAsia="Times New Roman" w:hAnsi="Century Gothic" w:cs="Arial"/>
          <w:color w:val="000000"/>
          <w:lang w:val="es-ES_tradnl" w:eastAsia="fr-FR"/>
        </w:rPr>
        <w:t>ones</w:t>
      </w:r>
      <w:r w:rsidRPr="006F7B04">
        <w:rPr>
          <w:rFonts w:ascii="Century Gothic" w:eastAsia="Times New Roman" w:hAnsi="Century Gothic" w:cs="Arial"/>
          <w:color w:val="000000"/>
          <w:lang w:val="es-ES_tradnl" w:eastAsia="fr-FR"/>
        </w:rPr>
        <w:t xml:space="preserve"> </w:t>
      </w:r>
      <w:r w:rsidR="00E14E17" w:rsidRPr="006F7B04">
        <w:rPr>
          <w:rFonts w:ascii="Century Gothic" w:eastAsia="Times New Roman" w:hAnsi="Century Gothic" w:cs="Arial"/>
          <w:color w:val="000000"/>
          <w:lang w:val="es-ES_tradnl" w:eastAsia="fr-FR"/>
        </w:rPr>
        <w:t>con la</w:t>
      </w:r>
      <w:r w:rsidRPr="006F7B04">
        <w:rPr>
          <w:rFonts w:ascii="Century Gothic" w:eastAsia="Times New Roman" w:hAnsi="Century Gothic" w:cs="Arial"/>
          <w:color w:val="000000"/>
          <w:lang w:val="es-ES_tradnl" w:eastAsia="fr-FR"/>
        </w:rPr>
        <w:t xml:space="preserve"> prensa</w:t>
      </w:r>
      <w:r w:rsidR="00E14E17" w:rsidRPr="006F7B04">
        <w:rPr>
          <w:rFonts w:ascii="Century Gothic" w:eastAsia="Times New Roman" w:hAnsi="Century Gothic" w:cs="Arial"/>
          <w:color w:val="000000"/>
          <w:lang w:val="es-ES_tradnl" w:eastAsia="fr-FR"/>
        </w:rPr>
        <w:t>.</w:t>
      </w:r>
      <w:r w:rsidRPr="006F7B04">
        <w:rPr>
          <w:rFonts w:ascii="Century Gothic" w:eastAsia="Times New Roman" w:hAnsi="Century Gothic" w:cs="Arial"/>
          <w:color w:val="000000"/>
          <w:lang w:val="es-ES_tradnl" w:eastAsia="fr-FR"/>
        </w:rPr>
        <w:t> </w:t>
      </w:r>
    </w:p>
    <w:p w14:paraId="3350784A" w14:textId="77777777" w:rsidR="00E14E17" w:rsidRPr="006F7B04" w:rsidRDefault="00E14E17" w:rsidP="00DA23FC">
      <w:pPr>
        <w:pStyle w:val="Paragraphedeliste"/>
        <w:numPr>
          <w:ilvl w:val="0"/>
          <w:numId w:val="27"/>
        </w:numPr>
        <w:spacing w:after="120"/>
        <w:ind w:left="709" w:hanging="425"/>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Prestaciones externas específicas del proyecto: honorarios de expertos, subcontratación, estudios técnicos, etc.</w:t>
      </w:r>
    </w:p>
    <w:p w14:paraId="182A6DCF" w14:textId="610290CF" w:rsidR="00847D8F" w:rsidRPr="006F7B04" w:rsidRDefault="00847D8F" w:rsidP="00DA23FC">
      <w:pPr>
        <w:pStyle w:val="Paragraphedeliste"/>
        <w:numPr>
          <w:ilvl w:val="1"/>
          <w:numId w:val="27"/>
        </w:numPr>
        <w:spacing w:after="120"/>
        <w:ind w:left="1134" w:hanging="425"/>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Honorarios y gastos facturados por </w:t>
      </w:r>
      <w:r w:rsidR="00DA23FC" w:rsidRPr="006F7B04">
        <w:rPr>
          <w:rFonts w:ascii="Century Gothic" w:eastAsia="Times New Roman" w:hAnsi="Century Gothic" w:cs="Arial"/>
          <w:color w:val="000000"/>
          <w:lang w:val="es-ES_tradnl" w:eastAsia="fr-FR"/>
        </w:rPr>
        <w:t>empresas de asesoría</w:t>
      </w:r>
      <w:r w:rsidRPr="006F7B04">
        <w:rPr>
          <w:rFonts w:ascii="Century Gothic" w:eastAsia="Times New Roman" w:hAnsi="Century Gothic" w:cs="Arial"/>
          <w:color w:val="000000"/>
          <w:lang w:val="es-ES_tradnl" w:eastAsia="fr-FR"/>
        </w:rPr>
        <w:t xml:space="preserve">, otras OSC o consultores </w:t>
      </w:r>
      <w:r w:rsidR="00E14E17" w:rsidRPr="006F7B04">
        <w:rPr>
          <w:rFonts w:ascii="Century Gothic" w:eastAsia="Times New Roman" w:hAnsi="Century Gothic" w:cs="Arial"/>
          <w:color w:val="000000"/>
          <w:lang w:val="es-ES_tradnl" w:eastAsia="fr-FR"/>
        </w:rPr>
        <w:t>externos</w:t>
      </w:r>
      <w:r w:rsidRPr="006F7B04">
        <w:rPr>
          <w:rFonts w:ascii="Century Gothic" w:eastAsia="Times New Roman" w:hAnsi="Century Gothic" w:cs="Arial"/>
          <w:color w:val="000000"/>
          <w:lang w:val="es-ES_tradnl" w:eastAsia="fr-FR"/>
        </w:rPr>
        <w:t xml:space="preserve"> a la OSC</w:t>
      </w:r>
      <w:r w:rsidR="00E14E17" w:rsidRPr="006F7B04">
        <w:rPr>
          <w:rFonts w:ascii="Century Gothic" w:eastAsia="Times New Roman" w:hAnsi="Century Gothic" w:cs="Arial"/>
          <w:color w:val="000000"/>
          <w:lang w:val="es-ES_tradnl" w:eastAsia="fr-FR"/>
        </w:rPr>
        <w:t xml:space="preserve"> a cargo</w:t>
      </w:r>
      <w:r w:rsidRPr="006F7B04">
        <w:rPr>
          <w:rFonts w:ascii="Century Gothic" w:eastAsia="Times New Roman" w:hAnsi="Century Gothic" w:cs="Arial"/>
          <w:color w:val="000000"/>
          <w:lang w:val="es-ES_tradnl" w:eastAsia="fr-FR"/>
        </w:rPr>
        <w:t xml:space="preserve"> del proye</w:t>
      </w:r>
      <w:r w:rsidR="00BE1F6C" w:rsidRPr="006F7B04">
        <w:rPr>
          <w:rFonts w:ascii="Century Gothic" w:eastAsia="Times New Roman" w:hAnsi="Century Gothic" w:cs="Arial"/>
          <w:color w:val="000000"/>
          <w:lang w:val="es-ES_tradnl" w:eastAsia="fr-FR"/>
        </w:rPr>
        <w:t>cto y a su</w:t>
      </w:r>
      <w:r w:rsidR="00E14E17" w:rsidRPr="006F7B04">
        <w:rPr>
          <w:rFonts w:ascii="Century Gothic" w:eastAsia="Times New Roman" w:hAnsi="Century Gothic" w:cs="Arial"/>
          <w:color w:val="000000"/>
          <w:lang w:val="es-ES_tradnl" w:eastAsia="fr-FR"/>
        </w:rPr>
        <w:t xml:space="preserve"> o </w:t>
      </w:r>
      <w:r w:rsidR="00BE1F6C" w:rsidRPr="006F7B04">
        <w:rPr>
          <w:rFonts w:ascii="Century Gothic" w:eastAsia="Times New Roman" w:hAnsi="Century Gothic" w:cs="Arial"/>
          <w:color w:val="000000"/>
          <w:lang w:val="es-ES_tradnl" w:eastAsia="fr-FR"/>
        </w:rPr>
        <w:t xml:space="preserve">sus </w:t>
      </w:r>
      <w:r w:rsidR="00981A61" w:rsidRPr="006F7B04">
        <w:rPr>
          <w:rFonts w:ascii="Century Gothic" w:eastAsia="Times New Roman" w:hAnsi="Century Gothic" w:cs="Arial"/>
          <w:color w:val="000000"/>
          <w:lang w:val="es-ES_tradnl" w:eastAsia="fr-FR"/>
        </w:rPr>
        <w:t>colaboradores</w:t>
      </w:r>
      <w:r w:rsidR="00BE1F6C" w:rsidRPr="006F7B04">
        <w:rPr>
          <w:rFonts w:ascii="Century Gothic" w:eastAsia="Times New Roman" w:hAnsi="Century Gothic" w:cs="Arial"/>
          <w:color w:val="000000"/>
          <w:lang w:val="es-ES_tradnl" w:eastAsia="fr-FR"/>
        </w:rPr>
        <w:t xml:space="preserve"> local</w:t>
      </w:r>
      <w:r w:rsidR="00E14E17" w:rsidRPr="006F7B04">
        <w:rPr>
          <w:rFonts w:ascii="Century Gothic" w:eastAsia="Times New Roman" w:hAnsi="Century Gothic" w:cs="Arial"/>
          <w:color w:val="000000"/>
          <w:lang w:val="es-ES_tradnl" w:eastAsia="fr-FR"/>
        </w:rPr>
        <w:t>es</w:t>
      </w:r>
      <w:r w:rsidRPr="006F7B04">
        <w:rPr>
          <w:rFonts w:ascii="Century Gothic" w:eastAsia="Times New Roman" w:hAnsi="Century Gothic" w:cs="Arial"/>
          <w:color w:val="000000"/>
          <w:lang w:val="es-ES_tradnl" w:eastAsia="fr-FR"/>
        </w:rPr>
        <w:t>, por servicios subcontratados (ejecución de actividades previstas), pres</w:t>
      </w:r>
      <w:r w:rsidR="00BE1F6C" w:rsidRPr="006F7B04">
        <w:rPr>
          <w:rFonts w:ascii="Century Gothic" w:eastAsia="Times New Roman" w:hAnsi="Century Gothic" w:cs="Arial"/>
          <w:color w:val="000000"/>
          <w:lang w:val="es-ES_tradnl" w:eastAsia="fr-FR"/>
        </w:rPr>
        <w:t>taciones de estudios técnicos, p</w:t>
      </w:r>
      <w:r w:rsidRPr="006F7B04">
        <w:rPr>
          <w:rFonts w:ascii="Century Gothic" w:eastAsia="Times New Roman" w:hAnsi="Century Gothic" w:cs="Arial"/>
          <w:color w:val="000000"/>
          <w:lang w:val="es-ES_tradnl" w:eastAsia="fr-FR"/>
        </w:rPr>
        <w:t>restaciones de análisis, asesorías o</w:t>
      </w:r>
      <w:r w:rsidR="00A177CE" w:rsidRPr="006F7B04">
        <w:rPr>
          <w:rFonts w:ascii="Century Gothic" w:eastAsia="Times New Roman" w:hAnsi="Century Gothic" w:cs="Arial"/>
          <w:color w:val="000000"/>
          <w:lang w:val="es-ES_tradnl" w:eastAsia="fr-FR"/>
        </w:rPr>
        <w:t xml:space="preserve"> </w:t>
      </w:r>
      <w:r w:rsidR="003E7FB9" w:rsidRPr="006F7B04">
        <w:rPr>
          <w:rFonts w:ascii="Century Gothic" w:eastAsia="Times New Roman" w:hAnsi="Century Gothic" w:cs="Arial"/>
          <w:color w:val="000000"/>
          <w:lang w:val="es-ES_tradnl" w:eastAsia="fr-FR"/>
        </w:rPr>
        <w:t xml:space="preserve">servicios de </w:t>
      </w:r>
      <w:r w:rsidRPr="006F7B04">
        <w:rPr>
          <w:rFonts w:ascii="Century Gothic" w:eastAsia="Times New Roman" w:hAnsi="Century Gothic" w:cs="Arial"/>
          <w:color w:val="000000"/>
          <w:lang w:val="es-ES_tradnl" w:eastAsia="fr-FR"/>
        </w:rPr>
        <w:t xml:space="preserve">apoyo (jurídico, contable, </w:t>
      </w:r>
      <w:r w:rsidR="00E14E17" w:rsidRPr="006F7B04">
        <w:rPr>
          <w:rFonts w:ascii="Century Gothic" w:eastAsia="Times New Roman" w:hAnsi="Century Gothic" w:cs="Arial"/>
          <w:color w:val="000000"/>
          <w:lang w:val="es-ES_tradnl" w:eastAsia="fr-FR"/>
        </w:rPr>
        <w:t>en</w:t>
      </w:r>
      <w:r w:rsidRPr="006F7B04">
        <w:rPr>
          <w:rFonts w:ascii="Century Gothic" w:eastAsia="Times New Roman" w:hAnsi="Century Gothic" w:cs="Arial"/>
          <w:color w:val="000000"/>
          <w:lang w:val="es-ES_tradnl" w:eastAsia="fr-FR"/>
        </w:rPr>
        <w:t xml:space="preserve"> la redacción </w:t>
      </w:r>
      <w:r w:rsidR="00E14E17" w:rsidRPr="006F7B04">
        <w:rPr>
          <w:rFonts w:ascii="Century Gothic" w:eastAsia="Times New Roman" w:hAnsi="Century Gothic" w:cs="Arial"/>
          <w:color w:val="000000"/>
          <w:lang w:val="es-ES_tradnl" w:eastAsia="fr-FR"/>
        </w:rPr>
        <w:t xml:space="preserve">de los términos de referencia, </w:t>
      </w:r>
      <w:r w:rsidRPr="006F7B04">
        <w:rPr>
          <w:rFonts w:ascii="Century Gothic" w:eastAsia="Times New Roman" w:hAnsi="Century Gothic" w:cs="Arial"/>
          <w:color w:val="000000"/>
          <w:lang w:val="es-ES_tradnl" w:eastAsia="fr-FR"/>
        </w:rPr>
        <w:t>etc.), prestaciones de capitalización e intercambio de conocimientos</w:t>
      </w:r>
      <w:r w:rsidR="00E14E17" w:rsidRPr="006F7B04">
        <w:rPr>
          <w:rFonts w:ascii="Century Gothic" w:eastAsia="Times New Roman" w:hAnsi="Century Gothic" w:cs="Arial"/>
          <w:color w:val="000000"/>
          <w:lang w:val="es-ES_tradnl" w:eastAsia="fr-FR"/>
        </w:rPr>
        <w:t xml:space="preserve"> y </w:t>
      </w:r>
      <w:r w:rsidR="003E7FB9" w:rsidRPr="006F7B04">
        <w:rPr>
          <w:rFonts w:ascii="Century Gothic" w:eastAsia="Times New Roman" w:hAnsi="Century Gothic" w:cs="Arial"/>
          <w:color w:val="000000"/>
          <w:lang w:val="es-ES_tradnl" w:eastAsia="fr-FR"/>
        </w:rPr>
        <w:t>competencias</w:t>
      </w:r>
      <w:r w:rsidRPr="006F7B04">
        <w:rPr>
          <w:rFonts w:ascii="Century Gothic" w:eastAsia="Times New Roman" w:hAnsi="Century Gothic" w:cs="Arial"/>
          <w:color w:val="000000"/>
          <w:lang w:val="es-ES_tradnl" w:eastAsia="fr-FR"/>
        </w:rPr>
        <w:t xml:space="preserve"> adquiridos en el marco del proyecto. </w:t>
      </w:r>
    </w:p>
    <w:p w14:paraId="5E3796E8" w14:textId="2E7F5215" w:rsidR="00847D8F" w:rsidRPr="006F7B04" w:rsidRDefault="00DA23FC" w:rsidP="00DA23FC">
      <w:pPr>
        <w:numPr>
          <w:ilvl w:val="0"/>
          <w:numId w:val="7"/>
        </w:numPr>
        <w:spacing w:after="120"/>
        <w:ind w:hanging="436"/>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E</w:t>
      </w:r>
      <w:r w:rsidR="00847D8F" w:rsidRPr="006F7B04">
        <w:rPr>
          <w:rFonts w:ascii="Century Gothic" w:eastAsia="Times New Roman" w:hAnsi="Century Gothic" w:cs="Arial"/>
          <w:color w:val="000000"/>
          <w:lang w:val="es-ES_tradnl" w:eastAsia="fr-FR"/>
        </w:rPr>
        <w:t>valuación externa </w:t>
      </w:r>
    </w:p>
    <w:p w14:paraId="1A593BC4" w14:textId="60396A3A" w:rsidR="00847D8F" w:rsidRPr="006F7B04" w:rsidRDefault="00847D8F" w:rsidP="00DA23FC">
      <w:pPr>
        <w:pStyle w:val="Paragraphedeliste"/>
        <w:numPr>
          <w:ilvl w:val="0"/>
          <w:numId w:val="28"/>
        </w:numPr>
        <w:spacing w:after="120"/>
        <w:ind w:left="1134" w:hanging="425"/>
        <w:jc w:val="both"/>
        <w:textAlignment w:val="baseline"/>
        <w:rPr>
          <w:rFonts w:ascii="Century Gothic" w:eastAsia="Times New Roman" w:hAnsi="Century Gothic" w:cs="Times New Roman"/>
          <w:color w:val="000000"/>
          <w:sz w:val="20"/>
          <w:szCs w:val="20"/>
          <w:lang w:val="es-ES_tradnl" w:eastAsia="fr-FR"/>
        </w:rPr>
      </w:pPr>
      <w:r w:rsidRPr="006F7B04">
        <w:rPr>
          <w:rFonts w:ascii="Century Gothic" w:eastAsia="Times New Roman" w:hAnsi="Century Gothic" w:cs="Arial"/>
          <w:color w:val="000000"/>
          <w:lang w:val="es-ES_tradnl" w:eastAsia="fr-FR"/>
        </w:rPr>
        <w:t xml:space="preserve">Honorarios y gastos facturados por </w:t>
      </w:r>
      <w:r w:rsidR="003E7FB9" w:rsidRPr="006F7B04">
        <w:rPr>
          <w:rFonts w:ascii="Century Gothic" w:eastAsia="Times New Roman" w:hAnsi="Century Gothic" w:cs="Arial"/>
          <w:color w:val="000000"/>
          <w:lang w:val="es-ES_tradnl" w:eastAsia="fr-FR"/>
        </w:rPr>
        <w:t>empresas de asesoría</w:t>
      </w:r>
      <w:r w:rsidRPr="006F7B04">
        <w:rPr>
          <w:rFonts w:ascii="Century Gothic" w:eastAsia="Times New Roman" w:hAnsi="Century Gothic" w:cs="Arial"/>
          <w:color w:val="000000"/>
          <w:lang w:val="es-ES_tradnl" w:eastAsia="fr-FR"/>
        </w:rPr>
        <w:t xml:space="preserve">, otras </w:t>
      </w:r>
      <w:r w:rsidR="00DA23FC" w:rsidRPr="006F7B04">
        <w:rPr>
          <w:rFonts w:ascii="Century Gothic" w:eastAsia="Times New Roman" w:hAnsi="Century Gothic" w:cs="Arial"/>
          <w:color w:val="000000"/>
          <w:lang w:val="es-ES_tradnl" w:eastAsia="fr-FR"/>
        </w:rPr>
        <w:t>OSC</w:t>
      </w:r>
      <w:r w:rsidRPr="006F7B04">
        <w:rPr>
          <w:rFonts w:ascii="Century Gothic" w:eastAsia="Times New Roman" w:hAnsi="Century Gothic" w:cs="Arial"/>
          <w:color w:val="000000"/>
          <w:lang w:val="es-ES_tradnl" w:eastAsia="fr-FR"/>
        </w:rPr>
        <w:t xml:space="preserve"> o consultores externos a la OSC </w:t>
      </w:r>
      <w:r w:rsidR="00DA23FC" w:rsidRPr="006F7B04">
        <w:rPr>
          <w:rFonts w:ascii="Century Gothic" w:eastAsia="Times New Roman" w:hAnsi="Century Gothic" w:cs="Arial"/>
          <w:color w:val="000000"/>
          <w:lang w:val="es-ES_tradnl" w:eastAsia="fr-FR"/>
        </w:rPr>
        <w:t>encargada</w:t>
      </w:r>
      <w:r w:rsidRPr="006F7B04">
        <w:rPr>
          <w:rFonts w:ascii="Century Gothic" w:eastAsia="Times New Roman" w:hAnsi="Century Gothic" w:cs="Arial"/>
          <w:color w:val="000000"/>
          <w:lang w:val="es-ES_tradnl" w:eastAsia="fr-FR"/>
        </w:rPr>
        <w:t xml:space="preserve"> del proyecto y su</w:t>
      </w:r>
      <w:r w:rsidR="00DA23FC" w:rsidRPr="006F7B04">
        <w:rPr>
          <w:rFonts w:ascii="Century Gothic" w:eastAsia="Times New Roman" w:hAnsi="Century Gothic" w:cs="Arial"/>
          <w:color w:val="000000"/>
          <w:lang w:val="es-ES_tradnl" w:eastAsia="fr-FR"/>
        </w:rPr>
        <w:t xml:space="preserve"> o </w:t>
      </w:r>
      <w:r w:rsidRPr="006F7B04">
        <w:rPr>
          <w:rFonts w:ascii="Century Gothic" w:eastAsia="Times New Roman" w:hAnsi="Century Gothic" w:cs="Arial"/>
          <w:color w:val="000000"/>
          <w:lang w:val="es-ES_tradnl" w:eastAsia="fr-FR"/>
        </w:rPr>
        <w:t xml:space="preserve">sus </w:t>
      </w:r>
      <w:r w:rsidR="00981A61" w:rsidRPr="006F7B04">
        <w:rPr>
          <w:rFonts w:ascii="Century Gothic" w:eastAsia="Times New Roman" w:hAnsi="Century Gothic" w:cs="Arial"/>
          <w:color w:val="000000"/>
          <w:lang w:val="es-ES_tradnl" w:eastAsia="fr-FR"/>
        </w:rPr>
        <w:t>colaborador</w:t>
      </w:r>
      <w:r w:rsidR="00DA23FC" w:rsidRPr="006F7B04">
        <w:rPr>
          <w:rFonts w:ascii="Century Gothic" w:eastAsia="Times New Roman" w:hAnsi="Century Gothic" w:cs="Arial"/>
          <w:color w:val="000000"/>
          <w:lang w:val="es-ES_tradnl" w:eastAsia="fr-FR"/>
        </w:rPr>
        <w:t>e</w:t>
      </w:r>
      <w:r w:rsidRPr="006F7B04">
        <w:rPr>
          <w:rFonts w:ascii="Century Gothic" w:eastAsia="Times New Roman" w:hAnsi="Century Gothic" w:cs="Arial"/>
          <w:color w:val="000000"/>
          <w:lang w:val="es-ES_tradnl" w:eastAsia="fr-FR"/>
        </w:rPr>
        <w:t>s locales para la realización de la evaluación externa del proyecto. </w:t>
      </w:r>
    </w:p>
    <w:p w14:paraId="5ACC9D1A" w14:textId="7D7785C2" w:rsidR="00847D8F" w:rsidRPr="006F7B04" w:rsidRDefault="00DA23FC" w:rsidP="0044134A">
      <w:pPr>
        <w:pStyle w:val="Paragraphedeliste"/>
        <w:numPr>
          <w:ilvl w:val="0"/>
          <w:numId w:val="27"/>
        </w:numPr>
        <w:spacing w:after="120"/>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A</w:t>
      </w:r>
      <w:r w:rsidR="00847D8F" w:rsidRPr="006F7B04">
        <w:rPr>
          <w:rFonts w:ascii="Century Gothic" w:eastAsia="Times New Roman" w:hAnsi="Century Gothic" w:cs="Times New Roman"/>
          <w:color w:val="000000"/>
          <w:lang w:val="es-ES_tradnl" w:eastAsia="fr-FR"/>
        </w:rPr>
        <w:t>uditoría externa (obligatoria para todos los proyectos) </w:t>
      </w:r>
    </w:p>
    <w:p w14:paraId="368B8094" w14:textId="77777777" w:rsidR="00847D8F" w:rsidRPr="006F7B04" w:rsidRDefault="00847D8F" w:rsidP="00DA23FC">
      <w:pPr>
        <w:pStyle w:val="Paragraphedeliste"/>
        <w:numPr>
          <w:ilvl w:val="0"/>
          <w:numId w:val="28"/>
        </w:numPr>
        <w:spacing w:after="120"/>
        <w:ind w:left="1134" w:hanging="425"/>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Honorarios y gastos facturados por el auditor seleccionado. </w:t>
      </w:r>
    </w:p>
    <w:p w14:paraId="3CE1BAB7" w14:textId="1363D6E4" w:rsidR="00847D8F" w:rsidRPr="006F7B04" w:rsidRDefault="00847D8F" w:rsidP="0044134A">
      <w:p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 xml:space="preserve">Los gastos </w:t>
      </w:r>
      <w:r w:rsidR="00DA23FC" w:rsidRPr="006F7B04">
        <w:rPr>
          <w:rFonts w:ascii="Century Gothic" w:eastAsia="Times New Roman" w:hAnsi="Century Gothic" w:cs="Times New Roman"/>
          <w:color w:val="000000"/>
          <w:lang w:val="es-ES_tradnl" w:eastAsia="fr-FR"/>
        </w:rPr>
        <w:t>incluidos</w:t>
      </w:r>
      <w:r w:rsidRPr="006F7B04">
        <w:rPr>
          <w:rFonts w:ascii="Century Gothic" w:eastAsia="Times New Roman" w:hAnsi="Century Gothic" w:cs="Times New Roman"/>
          <w:color w:val="000000"/>
          <w:lang w:val="es-ES_tradnl" w:eastAsia="fr-FR"/>
        </w:rPr>
        <w:t xml:space="preserve"> en esta </w:t>
      </w:r>
      <w:r w:rsidR="00EC6258" w:rsidRPr="006F7B04">
        <w:rPr>
          <w:rFonts w:ascii="Century Gothic" w:eastAsia="Times New Roman" w:hAnsi="Century Gothic" w:cs="Times New Roman"/>
          <w:color w:val="000000"/>
          <w:lang w:val="es-ES_tradnl" w:eastAsia="fr-FR"/>
        </w:rPr>
        <w:t>categoría</w:t>
      </w:r>
      <w:r w:rsidRPr="006F7B04">
        <w:rPr>
          <w:rFonts w:ascii="Century Gothic" w:eastAsia="Times New Roman" w:hAnsi="Century Gothic" w:cs="Times New Roman"/>
          <w:color w:val="000000"/>
          <w:lang w:val="es-ES_tradnl" w:eastAsia="fr-FR"/>
        </w:rPr>
        <w:t xml:space="preserve"> corresponden a prestaciones realizadas por personal externo internacional o local (ajeno a la </w:t>
      </w:r>
      <w:r w:rsidR="00DA23FC" w:rsidRPr="006F7B04">
        <w:rPr>
          <w:rFonts w:ascii="Century Gothic" w:eastAsia="Times New Roman" w:hAnsi="Century Gothic" w:cs="Times New Roman"/>
          <w:color w:val="000000"/>
          <w:lang w:val="es-ES_tradnl" w:eastAsia="fr-FR"/>
        </w:rPr>
        <w:t>OSC responsable del proyecto</w:t>
      </w:r>
      <w:r w:rsidRPr="006F7B04">
        <w:rPr>
          <w:rFonts w:ascii="Century Gothic" w:eastAsia="Times New Roman" w:hAnsi="Century Gothic" w:cs="Times New Roman"/>
          <w:color w:val="000000"/>
          <w:lang w:val="es-ES_tradnl" w:eastAsia="fr-FR"/>
        </w:rPr>
        <w:t xml:space="preserve"> y a su</w:t>
      </w:r>
      <w:r w:rsidR="00DA23FC" w:rsidRPr="006F7B04">
        <w:rPr>
          <w:rFonts w:ascii="Century Gothic" w:eastAsia="Times New Roman" w:hAnsi="Century Gothic" w:cs="Times New Roman"/>
          <w:color w:val="000000"/>
          <w:lang w:val="es-ES_tradnl" w:eastAsia="fr-FR"/>
        </w:rPr>
        <w:t xml:space="preserve"> o </w:t>
      </w:r>
      <w:r w:rsidRPr="006F7B04">
        <w:rPr>
          <w:rFonts w:ascii="Century Gothic" w:eastAsia="Times New Roman" w:hAnsi="Century Gothic" w:cs="Times New Roman"/>
          <w:color w:val="000000"/>
          <w:lang w:val="es-ES_tradnl" w:eastAsia="fr-FR"/>
        </w:rPr>
        <w:t xml:space="preserve">sus </w:t>
      </w:r>
      <w:r w:rsidR="00981A61" w:rsidRPr="006F7B04">
        <w:rPr>
          <w:rFonts w:ascii="Century Gothic" w:eastAsia="Times New Roman" w:hAnsi="Century Gothic" w:cs="Times New Roman"/>
          <w:color w:val="000000"/>
          <w:lang w:val="es-ES_tradnl" w:eastAsia="fr-FR"/>
        </w:rPr>
        <w:t>colaboradores</w:t>
      </w:r>
      <w:r w:rsidRPr="006F7B04">
        <w:rPr>
          <w:rFonts w:ascii="Century Gothic" w:eastAsia="Times New Roman" w:hAnsi="Century Gothic" w:cs="Times New Roman"/>
          <w:color w:val="000000"/>
          <w:lang w:val="es-ES_tradnl" w:eastAsia="fr-FR"/>
        </w:rPr>
        <w:t xml:space="preserve">, que cobrará honorarios y/o gastos de transporte para viajes internacionales y desplazamientos locales y/o gastos de estancia y/o </w:t>
      </w:r>
      <w:r w:rsidR="00DA23FC" w:rsidRPr="006F7B04">
        <w:rPr>
          <w:rFonts w:ascii="Century Gothic" w:eastAsia="Times New Roman" w:hAnsi="Century Gothic" w:cs="Times New Roman"/>
          <w:color w:val="000000"/>
          <w:lang w:val="es-ES_tradnl" w:eastAsia="fr-FR"/>
        </w:rPr>
        <w:t>viáticos</w:t>
      </w:r>
      <w:r w:rsidRPr="006F7B04">
        <w:rPr>
          <w:rFonts w:ascii="Century Gothic" w:eastAsia="Times New Roman" w:hAnsi="Century Gothic" w:cs="Times New Roman"/>
          <w:color w:val="000000"/>
          <w:lang w:val="es-ES_tradnl" w:eastAsia="fr-FR"/>
        </w:rPr>
        <w:t>). No son en ningún caso gastos de personal inte</w:t>
      </w:r>
      <w:r w:rsidR="00A035B3" w:rsidRPr="006F7B04">
        <w:rPr>
          <w:rFonts w:ascii="Century Gothic" w:eastAsia="Times New Roman" w:hAnsi="Century Gothic" w:cs="Times New Roman"/>
          <w:color w:val="000000"/>
          <w:lang w:val="es-ES_tradnl" w:eastAsia="fr-FR"/>
        </w:rPr>
        <w:t xml:space="preserve">rno de la </w:t>
      </w:r>
      <w:r w:rsidR="00DA23FC" w:rsidRPr="006F7B04">
        <w:rPr>
          <w:rFonts w:ascii="Century Gothic" w:eastAsia="Times New Roman" w:hAnsi="Century Gothic" w:cs="Times New Roman"/>
          <w:color w:val="000000"/>
          <w:lang w:val="es-ES_tradnl" w:eastAsia="fr-FR"/>
        </w:rPr>
        <w:t>organización a cargo</w:t>
      </w:r>
      <w:r w:rsidR="00A035B3" w:rsidRPr="006F7B04">
        <w:rPr>
          <w:rFonts w:ascii="Century Gothic" w:eastAsia="Times New Roman" w:hAnsi="Century Gothic" w:cs="Times New Roman"/>
          <w:color w:val="000000"/>
          <w:lang w:val="es-ES_tradnl" w:eastAsia="fr-FR"/>
        </w:rPr>
        <w:t xml:space="preserve"> </w:t>
      </w:r>
      <w:r w:rsidRPr="006F7B04">
        <w:rPr>
          <w:rFonts w:ascii="Century Gothic" w:eastAsia="Times New Roman" w:hAnsi="Century Gothic" w:cs="Times New Roman"/>
          <w:color w:val="000000"/>
          <w:lang w:val="es-ES_tradnl" w:eastAsia="fr-FR"/>
        </w:rPr>
        <w:t>del proyecto. </w:t>
      </w:r>
    </w:p>
    <w:p w14:paraId="62636191" w14:textId="77777777" w:rsidR="003E7FB9" w:rsidRPr="006F7B04" w:rsidRDefault="00EC6258" w:rsidP="0044134A">
      <w:pPr>
        <w:spacing w:after="120"/>
        <w:jc w:val="both"/>
        <w:outlineLvl w:val="0"/>
        <w:rPr>
          <w:rFonts w:ascii="Century Gothic" w:eastAsia="Times New Roman" w:hAnsi="Century Gothic" w:cs="Times New Roman"/>
          <w:b/>
          <w:bCs/>
          <w:color w:val="3C78D8"/>
          <w:sz w:val="24"/>
          <w:szCs w:val="24"/>
          <w:lang w:val="es-ES_tradnl" w:eastAsia="fr-FR"/>
        </w:rPr>
      </w:pPr>
      <w:r w:rsidRPr="006F7B04">
        <w:rPr>
          <w:rFonts w:ascii="Century Gothic" w:eastAsia="Times New Roman" w:hAnsi="Century Gothic" w:cs="Times New Roman"/>
          <w:b/>
          <w:bCs/>
          <w:color w:val="3C78D8"/>
          <w:sz w:val="24"/>
          <w:szCs w:val="24"/>
          <w:lang w:val="es-ES_tradnl" w:eastAsia="fr-FR"/>
        </w:rPr>
        <w:t>Categoría</w:t>
      </w:r>
      <w:r w:rsidR="00847D8F" w:rsidRPr="006F7B04">
        <w:rPr>
          <w:rFonts w:ascii="Century Gothic" w:eastAsia="Times New Roman" w:hAnsi="Century Gothic" w:cs="Times New Roman"/>
          <w:b/>
          <w:bCs/>
          <w:color w:val="3C78D8"/>
          <w:sz w:val="24"/>
          <w:szCs w:val="24"/>
          <w:lang w:val="es-ES_tradnl" w:eastAsia="fr-FR"/>
        </w:rPr>
        <w:t xml:space="preserve"> 4: </w:t>
      </w:r>
      <w:r w:rsidR="003E7FB9" w:rsidRPr="006F7B04">
        <w:rPr>
          <w:rFonts w:ascii="Century Gothic" w:eastAsia="Times New Roman" w:hAnsi="Century Gothic" w:cs="Times New Roman"/>
          <w:b/>
          <w:bCs/>
          <w:color w:val="3C78D8"/>
          <w:sz w:val="24"/>
          <w:szCs w:val="24"/>
          <w:lang w:val="es-ES_tradnl" w:eastAsia="fr-FR"/>
        </w:rPr>
        <w:t xml:space="preserve">Gastos de viajes, desplazamientos y misiones relacionados con el proyecto </w:t>
      </w:r>
    </w:p>
    <w:p w14:paraId="2A2A9ED7" w14:textId="77777777" w:rsidR="00847D8F" w:rsidRPr="006F7B04" w:rsidRDefault="6B6D5AB8" w:rsidP="0044134A">
      <w:pPr>
        <w:numPr>
          <w:ilvl w:val="0"/>
          <w:numId w:val="8"/>
        </w:numPr>
        <w:spacing w:after="120"/>
        <w:ind w:left="1800"/>
        <w:textAlignment w:val="baseline"/>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themeColor="text1"/>
          <w:lang w:val="es-ES" w:eastAsia="fr-FR"/>
        </w:rPr>
        <w:t>Viajes internacionales (billetes de avión, visados, etc.). </w:t>
      </w:r>
    </w:p>
    <w:p w14:paraId="32372CC6" w14:textId="646EF5AC" w:rsidR="00847D8F" w:rsidRPr="006F7B04" w:rsidRDefault="6B6D5AB8" w:rsidP="0044134A">
      <w:pPr>
        <w:numPr>
          <w:ilvl w:val="0"/>
          <w:numId w:val="8"/>
        </w:numPr>
        <w:spacing w:after="120"/>
        <w:ind w:left="1800"/>
        <w:textAlignment w:val="baseline"/>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themeColor="text1"/>
          <w:lang w:val="es-ES" w:eastAsia="fr-FR"/>
        </w:rPr>
        <w:t>Viajes locales (taxi, tren, avión, etc.). </w:t>
      </w:r>
    </w:p>
    <w:p w14:paraId="10F6B06F" w14:textId="22A13996" w:rsidR="00847D8F" w:rsidRPr="006F7B04" w:rsidRDefault="6B6D5AB8" w:rsidP="0044134A">
      <w:pPr>
        <w:numPr>
          <w:ilvl w:val="0"/>
          <w:numId w:val="8"/>
        </w:numPr>
        <w:spacing w:after="120"/>
        <w:ind w:left="1800"/>
        <w:jc w:val="both"/>
        <w:textAlignment w:val="baseline"/>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themeColor="text1"/>
          <w:lang w:val="es-ES" w:eastAsia="fr-FR"/>
        </w:rPr>
        <w:t>Gastos de misión (comidas, alojamiento, viáticos) relacionados con el proyecto, de desplazamiento al lugar donde éste se desarrolla, gastos del comité directivo, de seguimiento, etc. </w:t>
      </w:r>
    </w:p>
    <w:p w14:paraId="61E733DA" w14:textId="0F6652DC" w:rsidR="00847D8F" w:rsidRPr="006F7B04" w:rsidRDefault="00847D8F" w:rsidP="0044134A">
      <w:pPr>
        <w:spacing w:after="120"/>
        <w:jc w:val="both"/>
        <w:rPr>
          <w:rFonts w:ascii="Century Gothic" w:eastAsia="Times New Roman" w:hAnsi="Century Gothic" w:cs="Times New Roman"/>
          <w:color w:val="4A86E8"/>
          <w:lang w:val="es-ES_tradnl" w:eastAsia="fr-FR"/>
        </w:rPr>
      </w:pPr>
      <w:r w:rsidRPr="006F7B04">
        <w:rPr>
          <w:rFonts w:ascii="Century Gothic" w:eastAsia="Times New Roman" w:hAnsi="Century Gothic" w:cs="Times New Roman"/>
          <w:color w:val="4A86E8"/>
          <w:lang w:val="es-ES_tradnl" w:eastAsia="fr-FR"/>
        </w:rPr>
        <w:t xml:space="preserve">Los gastos </w:t>
      </w:r>
      <w:r w:rsidR="003E7FB9" w:rsidRPr="006F7B04">
        <w:rPr>
          <w:rFonts w:ascii="Century Gothic" w:eastAsia="Times New Roman" w:hAnsi="Century Gothic" w:cs="Times New Roman"/>
          <w:color w:val="4A86E8"/>
          <w:lang w:val="es-ES_tradnl" w:eastAsia="fr-FR"/>
        </w:rPr>
        <w:t>incluidos</w:t>
      </w:r>
      <w:r w:rsidRPr="006F7B04">
        <w:rPr>
          <w:rFonts w:ascii="Century Gothic" w:eastAsia="Times New Roman" w:hAnsi="Century Gothic" w:cs="Times New Roman"/>
          <w:color w:val="4A86E8"/>
          <w:lang w:val="es-ES_tradnl" w:eastAsia="fr-FR"/>
        </w:rPr>
        <w:t xml:space="preserve"> en esta </w:t>
      </w:r>
      <w:r w:rsidR="00EC6258" w:rsidRPr="006F7B04">
        <w:rPr>
          <w:rFonts w:ascii="Century Gothic" w:eastAsia="Times New Roman" w:hAnsi="Century Gothic" w:cs="Times New Roman"/>
          <w:color w:val="4A86E8"/>
          <w:lang w:val="es-ES_tradnl" w:eastAsia="fr-FR"/>
        </w:rPr>
        <w:t>categoría</w:t>
      </w:r>
      <w:r w:rsidRPr="006F7B04">
        <w:rPr>
          <w:rFonts w:ascii="Century Gothic" w:eastAsia="Times New Roman" w:hAnsi="Century Gothic" w:cs="Times New Roman"/>
          <w:color w:val="4A86E8"/>
          <w:lang w:val="es-ES_tradnl" w:eastAsia="fr-FR"/>
        </w:rPr>
        <w:t xml:space="preserve"> </w:t>
      </w:r>
      <w:r w:rsidR="003E7FB9" w:rsidRPr="006F7B04">
        <w:rPr>
          <w:rFonts w:ascii="Century Gothic" w:eastAsia="Times New Roman" w:hAnsi="Century Gothic" w:cs="Times New Roman"/>
          <w:color w:val="4A86E8"/>
          <w:lang w:val="es-ES_tradnl" w:eastAsia="fr-FR"/>
        </w:rPr>
        <w:t>conciernen</w:t>
      </w:r>
      <w:r w:rsidRPr="006F7B04">
        <w:rPr>
          <w:rFonts w:ascii="Century Gothic" w:eastAsia="Times New Roman" w:hAnsi="Century Gothic" w:cs="Times New Roman"/>
          <w:color w:val="4A86E8"/>
          <w:lang w:val="es-ES_tradnl" w:eastAsia="fr-FR"/>
        </w:rPr>
        <w:t xml:space="preserve"> únicamente a </w:t>
      </w:r>
      <w:r w:rsidR="00A035B3" w:rsidRPr="006F7B04">
        <w:rPr>
          <w:rFonts w:ascii="Century Gothic" w:eastAsia="Times New Roman" w:hAnsi="Century Gothic" w:cs="Times New Roman"/>
          <w:color w:val="4A86E8"/>
          <w:lang w:val="es-ES_tradnl" w:eastAsia="fr-FR"/>
        </w:rPr>
        <w:t xml:space="preserve">los </w:t>
      </w:r>
      <w:r w:rsidRPr="006F7B04">
        <w:rPr>
          <w:rFonts w:ascii="Century Gothic" w:eastAsia="Times New Roman" w:hAnsi="Century Gothic" w:cs="Times New Roman"/>
          <w:color w:val="4A86E8"/>
          <w:lang w:val="es-ES_tradnl" w:eastAsia="fr-FR"/>
        </w:rPr>
        <w:t>gastos de misión relacionados con el proyecto y pagados por la OSC y/o su</w:t>
      </w:r>
      <w:r w:rsidR="003E7FB9" w:rsidRPr="006F7B04">
        <w:rPr>
          <w:rFonts w:ascii="Century Gothic" w:eastAsia="Times New Roman" w:hAnsi="Century Gothic" w:cs="Times New Roman"/>
          <w:color w:val="4A86E8"/>
          <w:lang w:val="es-ES_tradnl" w:eastAsia="fr-FR"/>
        </w:rPr>
        <w:t>(</w:t>
      </w:r>
      <w:r w:rsidRPr="006F7B04">
        <w:rPr>
          <w:rFonts w:ascii="Century Gothic" w:eastAsia="Times New Roman" w:hAnsi="Century Gothic" w:cs="Times New Roman"/>
          <w:color w:val="4A86E8"/>
          <w:lang w:val="es-ES_tradnl" w:eastAsia="fr-FR"/>
        </w:rPr>
        <w:t>s</w:t>
      </w:r>
      <w:r w:rsidR="003E7FB9" w:rsidRPr="006F7B04">
        <w:rPr>
          <w:rFonts w:ascii="Century Gothic" w:eastAsia="Times New Roman" w:hAnsi="Century Gothic" w:cs="Times New Roman"/>
          <w:color w:val="4A86E8"/>
          <w:lang w:val="es-ES_tradnl" w:eastAsia="fr-FR"/>
        </w:rPr>
        <w:t>)</w:t>
      </w:r>
      <w:r w:rsidRPr="006F7B04">
        <w:rPr>
          <w:rFonts w:ascii="Century Gothic" w:eastAsia="Times New Roman" w:hAnsi="Century Gothic" w:cs="Times New Roman"/>
          <w:color w:val="4A86E8"/>
          <w:lang w:val="es-ES_tradnl" w:eastAsia="fr-FR"/>
        </w:rPr>
        <w:t xml:space="preserve"> </w:t>
      </w:r>
      <w:r w:rsidR="00981A61" w:rsidRPr="006F7B04">
        <w:rPr>
          <w:rFonts w:ascii="Century Gothic" w:eastAsia="Times New Roman" w:hAnsi="Century Gothic" w:cs="Times New Roman"/>
          <w:color w:val="4A86E8"/>
          <w:lang w:val="es-ES_tradnl" w:eastAsia="fr-FR"/>
        </w:rPr>
        <w:t>colaborador</w:t>
      </w:r>
      <w:r w:rsidR="003E7FB9" w:rsidRPr="006F7B04">
        <w:rPr>
          <w:rFonts w:ascii="Century Gothic" w:eastAsia="Times New Roman" w:hAnsi="Century Gothic" w:cs="Times New Roman"/>
          <w:color w:val="4A86E8"/>
          <w:lang w:val="es-ES_tradnl" w:eastAsia="fr-FR"/>
        </w:rPr>
        <w:t>(</w:t>
      </w:r>
      <w:r w:rsidR="00981A61" w:rsidRPr="006F7B04">
        <w:rPr>
          <w:rFonts w:ascii="Century Gothic" w:eastAsia="Times New Roman" w:hAnsi="Century Gothic" w:cs="Times New Roman"/>
          <w:color w:val="4A86E8"/>
          <w:lang w:val="es-ES_tradnl" w:eastAsia="fr-FR"/>
        </w:rPr>
        <w:t>es</w:t>
      </w:r>
      <w:r w:rsidRPr="006F7B04">
        <w:rPr>
          <w:rFonts w:ascii="Century Gothic" w:eastAsia="Times New Roman" w:hAnsi="Century Gothic" w:cs="Times New Roman"/>
          <w:color w:val="4A86E8"/>
          <w:lang w:val="es-ES_tradnl" w:eastAsia="fr-FR"/>
        </w:rPr>
        <w:t xml:space="preserve">). Los gastos de misión o de viaje facturados por </w:t>
      </w:r>
      <w:r w:rsidR="003E7FB9" w:rsidRPr="006F7B04">
        <w:rPr>
          <w:rFonts w:ascii="Century Gothic" w:eastAsia="Times New Roman" w:hAnsi="Century Gothic" w:cs="Times New Roman"/>
          <w:color w:val="4A86E8"/>
          <w:lang w:val="es-ES_tradnl" w:eastAsia="fr-FR"/>
        </w:rPr>
        <w:t>prestadores de servicios</w:t>
      </w:r>
      <w:r w:rsidRPr="006F7B04">
        <w:rPr>
          <w:rFonts w:ascii="Century Gothic" w:eastAsia="Times New Roman" w:hAnsi="Century Gothic" w:cs="Times New Roman"/>
          <w:color w:val="4A86E8"/>
          <w:lang w:val="es-ES_tradnl" w:eastAsia="fr-FR"/>
        </w:rPr>
        <w:t xml:space="preserve"> o subcontratistas externos se incluirán en la </w:t>
      </w:r>
      <w:r w:rsidR="00EC6258" w:rsidRPr="006F7B04">
        <w:rPr>
          <w:rFonts w:ascii="Century Gothic" w:eastAsia="Times New Roman" w:hAnsi="Century Gothic" w:cs="Times New Roman"/>
          <w:color w:val="4A86E8"/>
          <w:lang w:val="es-ES_tradnl" w:eastAsia="fr-FR"/>
        </w:rPr>
        <w:t>categoría</w:t>
      </w:r>
      <w:r w:rsidRPr="006F7B04">
        <w:rPr>
          <w:rFonts w:ascii="Century Gothic" w:eastAsia="Times New Roman" w:hAnsi="Century Gothic" w:cs="Times New Roman"/>
          <w:color w:val="4A86E8"/>
          <w:lang w:val="es-ES_tradnl" w:eastAsia="fr-FR"/>
        </w:rPr>
        <w:t xml:space="preserve"> 3. </w:t>
      </w:r>
    </w:p>
    <w:p w14:paraId="638571E0" w14:textId="77777777" w:rsidR="003E7FB9" w:rsidRPr="006F7B04" w:rsidRDefault="003E7FB9" w:rsidP="0044134A">
      <w:pPr>
        <w:spacing w:after="120"/>
        <w:jc w:val="both"/>
        <w:rPr>
          <w:rFonts w:ascii="Century Gothic" w:eastAsia="Times New Roman" w:hAnsi="Century Gothic" w:cs="Times New Roman"/>
          <w:sz w:val="20"/>
          <w:szCs w:val="20"/>
          <w:lang w:val="es-ES_tradnl" w:eastAsia="fr-FR"/>
        </w:rPr>
      </w:pPr>
    </w:p>
    <w:p w14:paraId="62CE3D2A" w14:textId="6BD3401E" w:rsidR="003E7FB9" w:rsidRPr="006F7B04" w:rsidRDefault="00382271" w:rsidP="0044134A">
      <w:pPr>
        <w:spacing w:after="120"/>
        <w:jc w:val="both"/>
        <w:rPr>
          <w:rFonts w:ascii="Century Gothic" w:eastAsia="Times New Roman" w:hAnsi="Century Gothic" w:cs="Times New Roman"/>
          <w:b/>
          <w:bCs/>
          <w:color w:val="4A86E8"/>
          <w:sz w:val="24"/>
          <w:szCs w:val="24"/>
          <w:lang w:val="es-ES_tradnl" w:eastAsia="fr-FR"/>
        </w:rPr>
      </w:pPr>
      <w:r>
        <w:rPr>
          <w:rFonts w:ascii="Century Gothic" w:eastAsia="Times New Roman" w:hAnsi="Century Gothic" w:cs="Times New Roman"/>
          <w:b/>
          <w:bCs/>
          <w:color w:val="4A86E8"/>
          <w:sz w:val="24"/>
          <w:szCs w:val="24"/>
          <w:lang w:val="es-ES_tradnl" w:eastAsia="fr-FR"/>
        </w:rPr>
        <w:lastRenderedPageBreak/>
        <w:t>Categoría</w:t>
      </w:r>
      <w:r w:rsidR="00847D8F" w:rsidRPr="006F7B04">
        <w:rPr>
          <w:rFonts w:ascii="Century Gothic" w:eastAsia="Times New Roman" w:hAnsi="Century Gothic" w:cs="Times New Roman"/>
          <w:b/>
          <w:bCs/>
          <w:color w:val="4A86E8"/>
          <w:sz w:val="24"/>
          <w:szCs w:val="24"/>
          <w:lang w:val="es-ES_tradnl" w:eastAsia="fr-FR"/>
        </w:rPr>
        <w:t xml:space="preserve"> 5: Actividades no </w:t>
      </w:r>
      <w:r w:rsidR="003E7FB9" w:rsidRPr="006F7B04">
        <w:rPr>
          <w:rFonts w:ascii="Century Gothic" w:eastAsia="Times New Roman" w:hAnsi="Century Gothic" w:cs="Times New Roman"/>
          <w:b/>
          <w:bCs/>
          <w:color w:val="4A86E8"/>
          <w:sz w:val="24"/>
          <w:szCs w:val="24"/>
          <w:lang w:val="es-ES_tradnl" w:eastAsia="fr-FR"/>
        </w:rPr>
        <w:t xml:space="preserve">clasificables </w:t>
      </w:r>
      <w:r w:rsidR="00847D8F" w:rsidRPr="006F7B04">
        <w:rPr>
          <w:rFonts w:ascii="Century Gothic" w:eastAsia="Times New Roman" w:hAnsi="Century Gothic" w:cs="Times New Roman"/>
          <w:b/>
          <w:bCs/>
          <w:color w:val="4A86E8"/>
          <w:sz w:val="24"/>
          <w:szCs w:val="24"/>
          <w:lang w:val="es-ES_tradnl" w:eastAsia="fr-FR"/>
        </w:rPr>
        <w:t xml:space="preserve">(se excluyen los costes de recursos humanos y </w:t>
      </w:r>
      <w:r w:rsidR="003E7FB9" w:rsidRPr="006F7B04">
        <w:rPr>
          <w:rFonts w:ascii="Century Gothic" w:eastAsia="Times New Roman" w:hAnsi="Century Gothic" w:cs="Times New Roman"/>
          <w:b/>
          <w:bCs/>
          <w:color w:val="4A86E8"/>
          <w:sz w:val="24"/>
          <w:szCs w:val="24"/>
          <w:lang w:val="es-ES_tradnl" w:eastAsia="fr-FR"/>
        </w:rPr>
        <w:t xml:space="preserve">por </w:t>
      </w:r>
      <w:r w:rsidR="00847D8F" w:rsidRPr="006F7B04">
        <w:rPr>
          <w:rFonts w:ascii="Century Gothic" w:eastAsia="Times New Roman" w:hAnsi="Century Gothic" w:cs="Times New Roman"/>
          <w:b/>
          <w:bCs/>
          <w:color w:val="4A86E8"/>
          <w:sz w:val="24"/>
          <w:szCs w:val="24"/>
          <w:lang w:val="es-ES_tradnl" w:eastAsia="fr-FR"/>
        </w:rPr>
        <w:t>honorarios) </w:t>
      </w:r>
    </w:p>
    <w:p w14:paraId="5B26AE23" w14:textId="4BF6E46A" w:rsidR="00847D8F" w:rsidRPr="006F7B04" w:rsidRDefault="00847D8F" w:rsidP="0044134A">
      <w:p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 xml:space="preserve">Los gastos </w:t>
      </w:r>
      <w:r w:rsidR="003E7FB9" w:rsidRPr="006F7B04">
        <w:rPr>
          <w:rFonts w:ascii="Century Gothic" w:eastAsia="Times New Roman" w:hAnsi="Century Gothic" w:cs="Times New Roman"/>
          <w:color w:val="000000"/>
          <w:lang w:val="es-ES_tradnl" w:eastAsia="fr-FR"/>
        </w:rPr>
        <w:t>incluidos</w:t>
      </w:r>
      <w:r w:rsidRPr="006F7B04">
        <w:rPr>
          <w:rFonts w:ascii="Century Gothic" w:eastAsia="Times New Roman" w:hAnsi="Century Gothic" w:cs="Times New Roman"/>
          <w:color w:val="000000"/>
          <w:lang w:val="es-ES_tradnl" w:eastAsia="fr-FR"/>
        </w:rPr>
        <w:t xml:space="preserve"> en esta </w:t>
      </w:r>
      <w:r w:rsidR="00EC6258" w:rsidRPr="006F7B04">
        <w:rPr>
          <w:rFonts w:ascii="Century Gothic" w:eastAsia="Times New Roman" w:hAnsi="Century Gothic" w:cs="Times New Roman"/>
          <w:color w:val="000000"/>
          <w:lang w:val="es-ES_tradnl" w:eastAsia="fr-FR"/>
        </w:rPr>
        <w:t>categoría</w:t>
      </w:r>
      <w:r w:rsidRPr="006F7B04">
        <w:rPr>
          <w:rFonts w:ascii="Century Gothic" w:eastAsia="Times New Roman" w:hAnsi="Century Gothic" w:cs="Times New Roman"/>
          <w:color w:val="000000"/>
          <w:lang w:val="es-ES_tradnl" w:eastAsia="fr-FR"/>
        </w:rPr>
        <w:t xml:space="preserve"> de </w:t>
      </w:r>
      <w:r w:rsidR="00DC036A" w:rsidRPr="006F7B04">
        <w:rPr>
          <w:rFonts w:ascii="Century Gothic" w:eastAsia="Times New Roman" w:hAnsi="Century Gothic" w:cs="Times New Roman"/>
          <w:color w:val="000000"/>
          <w:lang w:val="es-ES_tradnl" w:eastAsia="fr-FR"/>
        </w:rPr>
        <w:t>“</w:t>
      </w:r>
      <w:r w:rsidRPr="006F7B04">
        <w:rPr>
          <w:rFonts w:ascii="Century Gothic" w:eastAsia="Times New Roman" w:hAnsi="Century Gothic" w:cs="Times New Roman"/>
          <w:color w:val="000000"/>
          <w:lang w:val="es-ES_tradnl" w:eastAsia="fr-FR"/>
        </w:rPr>
        <w:t>Actividades</w:t>
      </w:r>
      <w:r w:rsidR="00DC036A" w:rsidRPr="006F7B04">
        <w:rPr>
          <w:rFonts w:ascii="Century Gothic" w:eastAsia="Times New Roman" w:hAnsi="Century Gothic" w:cs="Times New Roman"/>
          <w:color w:val="000000"/>
          <w:lang w:val="es-ES_tradnl" w:eastAsia="fr-FR"/>
        </w:rPr>
        <w:t>”</w:t>
      </w:r>
      <w:r w:rsidRPr="006F7B04">
        <w:rPr>
          <w:rFonts w:ascii="Century Gothic" w:eastAsia="Times New Roman" w:hAnsi="Century Gothic" w:cs="Times New Roman"/>
          <w:color w:val="000000"/>
          <w:lang w:val="es-ES_tradnl" w:eastAsia="fr-FR"/>
        </w:rPr>
        <w:t xml:space="preserve"> </w:t>
      </w:r>
      <w:r w:rsidR="00596030" w:rsidRPr="006F7B04">
        <w:rPr>
          <w:rFonts w:ascii="Century Gothic" w:eastAsia="Times New Roman" w:hAnsi="Century Gothic" w:cs="Times New Roman"/>
          <w:color w:val="000000"/>
          <w:lang w:val="es-ES_tradnl" w:eastAsia="fr-FR"/>
        </w:rPr>
        <w:t>conciernen</w:t>
      </w:r>
      <w:r w:rsidRPr="006F7B04">
        <w:rPr>
          <w:rFonts w:ascii="Century Gothic" w:eastAsia="Times New Roman" w:hAnsi="Century Gothic" w:cs="Times New Roman"/>
          <w:color w:val="000000"/>
          <w:lang w:val="es-ES_tradnl" w:eastAsia="fr-FR"/>
        </w:rPr>
        <w:t xml:space="preserve"> a gastos de la OS</w:t>
      </w:r>
      <w:r w:rsidR="00577127" w:rsidRPr="006F7B04">
        <w:rPr>
          <w:rFonts w:ascii="Century Gothic" w:eastAsia="Times New Roman" w:hAnsi="Century Gothic" w:cs="Times New Roman"/>
          <w:color w:val="000000"/>
          <w:lang w:val="es-ES_tradnl" w:eastAsia="fr-FR"/>
        </w:rPr>
        <w:t>C y/o de su</w:t>
      </w:r>
      <w:r w:rsidR="00596030" w:rsidRPr="006F7B04">
        <w:rPr>
          <w:rFonts w:ascii="Century Gothic" w:eastAsia="Times New Roman" w:hAnsi="Century Gothic" w:cs="Times New Roman"/>
          <w:color w:val="000000"/>
          <w:lang w:val="es-ES_tradnl" w:eastAsia="fr-FR"/>
        </w:rPr>
        <w:t>(</w:t>
      </w:r>
      <w:r w:rsidR="00577127" w:rsidRPr="006F7B04">
        <w:rPr>
          <w:rFonts w:ascii="Century Gothic" w:eastAsia="Times New Roman" w:hAnsi="Century Gothic" w:cs="Times New Roman"/>
          <w:color w:val="000000"/>
          <w:lang w:val="es-ES_tradnl" w:eastAsia="fr-FR"/>
        </w:rPr>
        <w:t>s</w:t>
      </w:r>
      <w:r w:rsidR="00596030" w:rsidRPr="006F7B04">
        <w:rPr>
          <w:rFonts w:ascii="Century Gothic" w:eastAsia="Times New Roman" w:hAnsi="Century Gothic" w:cs="Times New Roman"/>
          <w:color w:val="000000"/>
          <w:lang w:val="es-ES_tradnl" w:eastAsia="fr-FR"/>
        </w:rPr>
        <w:t>)</w:t>
      </w:r>
      <w:r w:rsidR="00577127" w:rsidRPr="006F7B04">
        <w:rPr>
          <w:rFonts w:ascii="Century Gothic" w:eastAsia="Times New Roman" w:hAnsi="Century Gothic" w:cs="Times New Roman"/>
          <w:color w:val="000000"/>
          <w:lang w:val="es-ES_tradnl" w:eastAsia="fr-FR"/>
        </w:rPr>
        <w:t xml:space="preserve"> </w:t>
      </w:r>
      <w:r w:rsidR="00981A61" w:rsidRPr="006F7B04">
        <w:rPr>
          <w:rFonts w:ascii="Century Gothic" w:eastAsia="Times New Roman" w:hAnsi="Century Gothic" w:cs="Times New Roman"/>
          <w:color w:val="000000"/>
          <w:lang w:val="es-ES_tradnl" w:eastAsia="fr-FR"/>
        </w:rPr>
        <w:t>colaborador</w:t>
      </w:r>
      <w:r w:rsidR="00596030" w:rsidRPr="006F7B04">
        <w:rPr>
          <w:rFonts w:ascii="Century Gothic" w:eastAsia="Times New Roman" w:hAnsi="Century Gothic" w:cs="Times New Roman"/>
          <w:color w:val="000000"/>
          <w:lang w:val="es-ES_tradnl" w:eastAsia="fr-FR"/>
        </w:rPr>
        <w:t>(</w:t>
      </w:r>
      <w:r w:rsidR="00981A61" w:rsidRPr="006F7B04">
        <w:rPr>
          <w:rFonts w:ascii="Century Gothic" w:eastAsia="Times New Roman" w:hAnsi="Century Gothic" w:cs="Times New Roman"/>
          <w:color w:val="000000"/>
          <w:lang w:val="es-ES_tradnl" w:eastAsia="fr-FR"/>
        </w:rPr>
        <w:t>es</w:t>
      </w:r>
      <w:r w:rsidR="00577127" w:rsidRPr="006F7B04">
        <w:rPr>
          <w:rFonts w:ascii="Century Gothic" w:eastAsia="Times New Roman" w:hAnsi="Century Gothic" w:cs="Times New Roman"/>
          <w:color w:val="000000"/>
          <w:lang w:val="es-ES_tradnl" w:eastAsia="fr-FR"/>
        </w:rPr>
        <w:t>) que sean</w:t>
      </w:r>
      <w:r w:rsidRPr="006F7B04">
        <w:rPr>
          <w:rFonts w:ascii="Century Gothic" w:eastAsia="Times New Roman" w:hAnsi="Century Gothic" w:cs="Times New Roman"/>
          <w:color w:val="000000"/>
          <w:lang w:val="es-ES_tradnl" w:eastAsia="fr-FR"/>
        </w:rPr>
        <w:t xml:space="preserve"> difícil</w:t>
      </w:r>
      <w:r w:rsidR="00577127" w:rsidRPr="006F7B04">
        <w:rPr>
          <w:rFonts w:ascii="Century Gothic" w:eastAsia="Times New Roman" w:hAnsi="Century Gothic" w:cs="Times New Roman"/>
          <w:color w:val="000000"/>
          <w:lang w:val="es-ES_tradnl" w:eastAsia="fr-FR"/>
        </w:rPr>
        <w:t>es</w:t>
      </w:r>
      <w:r w:rsidRPr="006F7B04">
        <w:rPr>
          <w:rFonts w:ascii="Century Gothic" w:eastAsia="Times New Roman" w:hAnsi="Century Gothic" w:cs="Times New Roman"/>
          <w:color w:val="000000"/>
          <w:lang w:val="es-ES_tradnl" w:eastAsia="fr-FR"/>
        </w:rPr>
        <w:t xml:space="preserve"> de </w:t>
      </w:r>
      <w:r w:rsidR="00596030" w:rsidRPr="006F7B04">
        <w:rPr>
          <w:rFonts w:ascii="Century Gothic" w:eastAsia="Times New Roman" w:hAnsi="Century Gothic" w:cs="Times New Roman"/>
          <w:color w:val="000000"/>
          <w:lang w:val="es-ES_tradnl" w:eastAsia="fr-FR"/>
        </w:rPr>
        <w:t>incluir</w:t>
      </w:r>
      <w:r w:rsidRPr="006F7B04">
        <w:rPr>
          <w:rFonts w:ascii="Century Gothic" w:eastAsia="Times New Roman" w:hAnsi="Century Gothic" w:cs="Times New Roman"/>
          <w:color w:val="000000"/>
          <w:lang w:val="es-ES_tradnl" w:eastAsia="fr-FR"/>
        </w:rPr>
        <w:t xml:space="preserve"> en las otras </w:t>
      </w:r>
      <w:r w:rsidR="005C362F" w:rsidRPr="006F7B04">
        <w:rPr>
          <w:rFonts w:ascii="Century Gothic" w:eastAsia="Times New Roman" w:hAnsi="Century Gothic" w:cs="Times New Roman"/>
          <w:color w:val="000000"/>
          <w:lang w:val="es-ES_tradnl" w:eastAsia="fr-FR"/>
        </w:rPr>
        <w:t>categorías</w:t>
      </w:r>
      <w:r w:rsidR="00596030" w:rsidRPr="006F7B04">
        <w:rPr>
          <w:rFonts w:ascii="Century Gothic" w:eastAsia="Times New Roman" w:hAnsi="Century Gothic" w:cs="Times New Roman"/>
          <w:color w:val="000000"/>
          <w:lang w:val="es-ES_tradnl" w:eastAsia="fr-FR"/>
        </w:rPr>
        <w:t xml:space="preserve">, por lo que </w:t>
      </w:r>
      <w:r w:rsidRPr="006F7B04">
        <w:rPr>
          <w:rFonts w:ascii="Century Gothic" w:eastAsia="Times New Roman" w:hAnsi="Century Gothic" w:cs="Times New Roman"/>
          <w:color w:val="000000"/>
          <w:lang w:val="es-ES_tradnl" w:eastAsia="fr-FR"/>
        </w:rPr>
        <w:t>deben ser de</w:t>
      </w:r>
      <w:r w:rsidR="00577127" w:rsidRPr="006F7B04">
        <w:rPr>
          <w:rFonts w:ascii="Century Gothic" w:eastAsia="Times New Roman" w:hAnsi="Century Gothic" w:cs="Times New Roman"/>
          <w:color w:val="000000"/>
          <w:lang w:val="es-ES_tradnl" w:eastAsia="fr-FR"/>
        </w:rPr>
        <w:t xml:space="preserve"> limitad</w:t>
      </w:r>
      <w:r w:rsidR="00596030" w:rsidRPr="006F7B04">
        <w:rPr>
          <w:rFonts w:ascii="Century Gothic" w:eastAsia="Times New Roman" w:hAnsi="Century Gothic" w:cs="Times New Roman"/>
          <w:color w:val="000000"/>
          <w:lang w:val="es-ES_tradnl" w:eastAsia="fr-FR"/>
        </w:rPr>
        <w:t>os</w:t>
      </w:r>
      <w:r w:rsidRPr="006F7B04">
        <w:rPr>
          <w:rFonts w:ascii="Century Gothic" w:eastAsia="Times New Roman" w:hAnsi="Century Gothic" w:cs="Times New Roman"/>
          <w:color w:val="000000"/>
          <w:lang w:val="es-ES_tradnl" w:eastAsia="fr-FR"/>
        </w:rPr>
        <w:t xml:space="preserve"> y </w:t>
      </w:r>
      <w:r w:rsidR="00596030" w:rsidRPr="006F7B04">
        <w:rPr>
          <w:rFonts w:ascii="Century Gothic" w:eastAsia="Times New Roman" w:hAnsi="Century Gothic" w:cs="Times New Roman"/>
          <w:color w:val="000000"/>
          <w:lang w:val="es-ES_tradnl" w:eastAsia="fr-FR"/>
        </w:rPr>
        <w:t>tendrán que</w:t>
      </w:r>
      <w:r w:rsidR="00577127" w:rsidRPr="006F7B04">
        <w:rPr>
          <w:rFonts w:ascii="Century Gothic" w:eastAsia="Times New Roman" w:hAnsi="Century Gothic" w:cs="Times New Roman"/>
          <w:color w:val="000000"/>
          <w:lang w:val="es-ES_tradnl" w:eastAsia="fr-FR"/>
        </w:rPr>
        <w:t xml:space="preserve"> justificarse con </w:t>
      </w:r>
      <w:r w:rsidR="00596030" w:rsidRPr="006F7B04">
        <w:rPr>
          <w:rFonts w:ascii="Century Gothic" w:eastAsia="Times New Roman" w:hAnsi="Century Gothic" w:cs="Times New Roman"/>
          <w:color w:val="000000"/>
          <w:lang w:val="es-ES_tradnl" w:eastAsia="fr-FR"/>
        </w:rPr>
        <w:t>precisión</w:t>
      </w:r>
      <w:r w:rsidRPr="006F7B04">
        <w:rPr>
          <w:rFonts w:ascii="Century Gothic" w:eastAsia="Times New Roman" w:hAnsi="Century Gothic" w:cs="Times New Roman"/>
          <w:color w:val="000000"/>
          <w:lang w:val="es-ES_tradnl" w:eastAsia="fr-FR"/>
        </w:rPr>
        <w:t>. </w:t>
      </w:r>
    </w:p>
    <w:p w14:paraId="25038CDE" w14:textId="6628EA92" w:rsidR="00847D8F" w:rsidRPr="006F7B04" w:rsidRDefault="00847D8F" w:rsidP="0044134A">
      <w:p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El modo de cálculo deberá detallar los cost</w:t>
      </w:r>
      <w:r w:rsidR="00596030" w:rsidRPr="006F7B04">
        <w:rPr>
          <w:rFonts w:ascii="Century Gothic" w:eastAsia="Times New Roman" w:hAnsi="Century Gothic" w:cs="Times New Roman"/>
          <w:color w:val="000000"/>
          <w:lang w:val="es-ES_tradnl" w:eastAsia="fr-FR"/>
        </w:rPr>
        <w:t>o</w:t>
      </w:r>
      <w:r w:rsidRPr="006F7B04">
        <w:rPr>
          <w:rFonts w:ascii="Century Gothic" w:eastAsia="Times New Roman" w:hAnsi="Century Gothic" w:cs="Times New Roman"/>
          <w:color w:val="000000"/>
          <w:lang w:val="es-ES_tradnl" w:eastAsia="fr-FR"/>
        </w:rPr>
        <w:t>s asignados por línea de gasto</w:t>
      </w:r>
      <w:r w:rsidR="00596030" w:rsidRPr="006F7B04">
        <w:rPr>
          <w:rFonts w:ascii="Century Gothic" w:eastAsia="Times New Roman" w:hAnsi="Century Gothic" w:cs="Times New Roman"/>
          <w:color w:val="000000"/>
          <w:lang w:val="es-ES_tradnl" w:eastAsia="fr-FR"/>
        </w:rPr>
        <w:t>s</w:t>
      </w:r>
      <w:r w:rsidRPr="006F7B04">
        <w:rPr>
          <w:rFonts w:ascii="Century Gothic" w:eastAsia="Times New Roman" w:hAnsi="Century Gothic" w:cs="Times New Roman"/>
          <w:color w:val="000000"/>
          <w:lang w:val="es-ES_tradnl" w:eastAsia="fr-FR"/>
        </w:rPr>
        <w:t xml:space="preserve"> de esta </w:t>
      </w:r>
      <w:r w:rsidR="00EC6258" w:rsidRPr="006F7B04">
        <w:rPr>
          <w:rFonts w:ascii="Century Gothic" w:eastAsia="Times New Roman" w:hAnsi="Century Gothic" w:cs="Times New Roman"/>
          <w:color w:val="000000"/>
          <w:lang w:val="es-ES_tradnl" w:eastAsia="fr-FR"/>
        </w:rPr>
        <w:t>categoría</w:t>
      </w:r>
      <w:r w:rsidRPr="006F7B04">
        <w:rPr>
          <w:rFonts w:ascii="Century Gothic" w:eastAsia="Times New Roman" w:hAnsi="Century Gothic" w:cs="Times New Roman"/>
          <w:color w:val="000000"/>
          <w:lang w:val="es-ES_tradnl" w:eastAsia="fr-FR"/>
        </w:rPr>
        <w:t>. </w:t>
      </w:r>
    </w:p>
    <w:p w14:paraId="387063E1" w14:textId="56DA1FE4" w:rsidR="00847D8F" w:rsidRPr="006F7B04" w:rsidRDefault="00847D8F" w:rsidP="0044134A">
      <w:p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 xml:space="preserve">Los gastos relativos a la </w:t>
      </w:r>
      <w:r w:rsidR="00EC6258" w:rsidRPr="006F7B04">
        <w:rPr>
          <w:rFonts w:ascii="Century Gothic" w:eastAsia="Times New Roman" w:hAnsi="Century Gothic" w:cs="Times New Roman"/>
          <w:color w:val="000000"/>
          <w:lang w:val="es-ES_tradnl" w:eastAsia="fr-FR"/>
        </w:rPr>
        <w:t>categoría</w:t>
      </w:r>
      <w:r w:rsidRPr="006F7B04">
        <w:rPr>
          <w:rFonts w:ascii="Century Gothic" w:eastAsia="Times New Roman" w:hAnsi="Century Gothic" w:cs="Times New Roman"/>
          <w:color w:val="000000"/>
          <w:lang w:val="es-ES_tradnl" w:eastAsia="fr-FR"/>
        </w:rPr>
        <w:t xml:space="preserve"> 1 </w:t>
      </w:r>
      <w:r w:rsidR="00DC036A" w:rsidRPr="006F7B04">
        <w:rPr>
          <w:rFonts w:ascii="Century Gothic" w:eastAsia="Times New Roman" w:hAnsi="Century Gothic" w:cs="Times New Roman"/>
          <w:color w:val="000000"/>
          <w:lang w:val="es-ES_tradnl" w:eastAsia="fr-FR"/>
        </w:rPr>
        <w:t>“</w:t>
      </w:r>
      <w:r w:rsidR="00596030" w:rsidRPr="006F7B04">
        <w:rPr>
          <w:rFonts w:ascii="Century Gothic" w:eastAsia="Times New Roman" w:hAnsi="Century Gothic" w:cs="Times New Roman"/>
          <w:color w:val="000000"/>
          <w:lang w:val="es-ES_tradnl" w:eastAsia="fr-FR"/>
        </w:rPr>
        <w:t>I</w:t>
      </w:r>
      <w:r w:rsidRPr="006F7B04">
        <w:rPr>
          <w:rFonts w:ascii="Century Gothic" w:eastAsia="Times New Roman" w:hAnsi="Century Gothic" w:cs="Times New Roman"/>
          <w:color w:val="000000"/>
          <w:lang w:val="es-ES_tradnl" w:eastAsia="fr-FR"/>
        </w:rPr>
        <w:t>nm</w:t>
      </w:r>
      <w:r w:rsidR="00596030" w:rsidRPr="006F7B04">
        <w:rPr>
          <w:rFonts w:ascii="Century Gothic" w:eastAsia="Times New Roman" w:hAnsi="Century Gothic" w:cs="Times New Roman"/>
          <w:color w:val="000000"/>
          <w:lang w:val="es-ES_tradnl" w:eastAsia="fr-FR"/>
        </w:rPr>
        <w:t>obiliario</w:t>
      </w:r>
      <w:r w:rsidRPr="006F7B04">
        <w:rPr>
          <w:rFonts w:ascii="Century Gothic" w:eastAsia="Times New Roman" w:hAnsi="Century Gothic" w:cs="Times New Roman"/>
          <w:color w:val="000000"/>
          <w:lang w:val="es-ES_tradnl" w:eastAsia="fr-FR"/>
        </w:rPr>
        <w:t xml:space="preserve">, equipo técnico y mobiliario (compra o alquiler de tipo </w:t>
      </w:r>
      <w:r w:rsidRPr="006F7B04">
        <w:rPr>
          <w:rFonts w:ascii="Century Gothic" w:eastAsia="Times New Roman" w:hAnsi="Century Gothic" w:cs="Times New Roman"/>
          <w:i/>
          <w:iCs/>
          <w:color w:val="000000"/>
          <w:lang w:val="es-ES_tradnl" w:eastAsia="fr-FR"/>
        </w:rPr>
        <w:t>leasing</w:t>
      </w:r>
      <w:r w:rsidRPr="006F7B04">
        <w:rPr>
          <w:rFonts w:ascii="Century Gothic" w:eastAsia="Times New Roman" w:hAnsi="Century Gothic" w:cs="Times New Roman"/>
          <w:color w:val="000000"/>
          <w:lang w:val="es-ES_tradnl" w:eastAsia="fr-FR"/>
        </w:rPr>
        <w:t>)</w:t>
      </w:r>
      <w:r w:rsidR="00DC036A" w:rsidRPr="006F7B04">
        <w:rPr>
          <w:rFonts w:ascii="Century Gothic" w:eastAsia="Times New Roman" w:hAnsi="Century Gothic" w:cs="Times New Roman"/>
          <w:color w:val="000000"/>
          <w:lang w:val="es-ES_tradnl" w:eastAsia="fr-FR"/>
        </w:rPr>
        <w:t>”</w:t>
      </w:r>
      <w:r w:rsidRPr="006F7B04">
        <w:rPr>
          <w:rFonts w:ascii="Century Gothic" w:eastAsia="Times New Roman" w:hAnsi="Century Gothic" w:cs="Times New Roman"/>
          <w:color w:val="000000"/>
          <w:lang w:val="es-ES_tradnl" w:eastAsia="fr-FR"/>
        </w:rPr>
        <w:t xml:space="preserve">, a la </w:t>
      </w:r>
      <w:r w:rsidR="00EC6258" w:rsidRPr="006F7B04">
        <w:rPr>
          <w:rFonts w:ascii="Century Gothic" w:eastAsia="Times New Roman" w:hAnsi="Century Gothic" w:cs="Times New Roman"/>
          <w:color w:val="000000"/>
          <w:lang w:val="es-ES_tradnl" w:eastAsia="fr-FR"/>
        </w:rPr>
        <w:t>categoría</w:t>
      </w:r>
      <w:r w:rsidRPr="006F7B04">
        <w:rPr>
          <w:rFonts w:ascii="Century Gothic" w:eastAsia="Times New Roman" w:hAnsi="Century Gothic" w:cs="Times New Roman"/>
          <w:color w:val="000000"/>
          <w:lang w:val="es-ES_tradnl" w:eastAsia="fr-FR"/>
        </w:rPr>
        <w:t xml:space="preserve"> 3 </w:t>
      </w:r>
      <w:r w:rsidR="00DC036A" w:rsidRPr="006F7B04">
        <w:rPr>
          <w:rFonts w:ascii="Century Gothic" w:eastAsia="Times New Roman" w:hAnsi="Century Gothic" w:cs="Times New Roman"/>
          <w:color w:val="000000"/>
          <w:lang w:val="es-ES_tradnl" w:eastAsia="fr-FR"/>
        </w:rPr>
        <w:t>“</w:t>
      </w:r>
      <w:r w:rsidRPr="006F7B04">
        <w:rPr>
          <w:rFonts w:ascii="Century Gothic" w:eastAsia="Times New Roman" w:hAnsi="Century Gothic" w:cs="Times New Roman"/>
          <w:color w:val="000000"/>
          <w:lang w:val="es-ES_tradnl" w:eastAsia="fr-FR"/>
        </w:rPr>
        <w:t xml:space="preserve">Gastos </w:t>
      </w:r>
      <w:r w:rsidR="00596030" w:rsidRPr="006F7B04">
        <w:rPr>
          <w:rFonts w:ascii="Century Gothic" w:eastAsia="Times New Roman" w:hAnsi="Century Gothic" w:cs="Times New Roman"/>
          <w:color w:val="000000"/>
          <w:lang w:val="es-ES_tradnl" w:eastAsia="fr-FR"/>
        </w:rPr>
        <w:t>por</w:t>
      </w:r>
      <w:r w:rsidRPr="006F7B04">
        <w:rPr>
          <w:rFonts w:ascii="Century Gothic" w:eastAsia="Times New Roman" w:hAnsi="Century Gothic" w:cs="Times New Roman"/>
          <w:color w:val="000000"/>
          <w:lang w:val="es-ES_tradnl" w:eastAsia="fr-FR"/>
        </w:rPr>
        <w:t xml:space="preserve"> estudios, consultoría</w:t>
      </w:r>
      <w:r w:rsidR="00596030" w:rsidRPr="006F7B04">
        <w:rPr>
          <w:rFonts w:ascii="Century Gothic" w:eastAsia="Times New Roman" w:hAnsi="Century Gothic" w:cs="Times New Roman"/>
          <w:color w:val="000000"/>
          <w:lang w:val="es-ES_tradnl" w:eastAsia="fr-FR"/>
        </w:rPr>
        <w:t>s</w:t>
      </w:r>
      <w:r w:rsidRPr="006F7B04">
        <w:rPr>
          <w:rFonts w:ascii="Century Gothic" w:eastAsia="Times New Roman" w:hAnsi="Century Gothic" w:cs="Times New Roman"/>
          <w:color w:val="000000"/>
          <w:lang w:val="es-ES_tradnl" w:eastAsia="fr-FR"/>
        </w:rPr>
        <w:t xml:space="preserve"> y </w:t>
      </w:r>
      <w:r w:rsidR="00596030" w:rsidRPr="006F7B04">
        <w:rPr>
          <w:rFonts w:ascii="Century Gothic" w:eastAsia="Times New Roman" w:hAnsi="Century Gothic" w:cs="Times New Roman"/>
          <w:color w:val="000000"/>
          <w:lang w:val="es-ES_tradnl" w:eastAsia="fr-FR"/>
        </w:rPr>
        <w:t>servicios</w:t>
      </w:r>
      <w:r w:rsidRPr="006F7B04">
        <w:rPr>
          <w:rFonts w:ascii="Century Gothic" w:eastAsia="Times New Roman" w:hAnsi="Century Gothic" w:cs="Times New Roman"/>
          <w:color w:val="000000"/>
          <w:lang w:val="es-ES_tradnl" w:eastAsia="fr-FR"/>
        </w:rPr>
        <w:t xml:space="preserve"> extern</w:t>
      </w:r>
      <w:r w:rsidR="00596030" w:rsidRPr="006F7B04">
        <w:rPr>
          <w:rFonts w:ascii="Century Gothic" w:eastAsia="Times New Roman" w:hAnsi="Century Gothic" w:cs="Times New Roman"/>
          <w:color w:val="000000"/>
          <w:lang w:val="es-ES_tradnl" w:eastAsia="fr-FR"/>
        </w:rPr>
        <w:t>o</w:t>
      </w:r>
      <w:r w:rsidRPr="006F7B04">
        <w:rPr>
          <w:rFonts w:ascii="Century Gothic" w:eastAsia="Times New Roman" w:hAnsi="Century Gothic" w:cs="Times New Roman"/>
          <w:color w:val="000000"/>
          <w:lang w:val="es-ES_tradnl" w:eastAsia="fr-FR"/>
        </w:rPr>
        <w:t>s</w:t>
      </w:r>
      <w:r w:rsidR="00DC036A" w:rsidRPr="006F7B04">
        <w:rPr>
          <w:rFonts w:ascii="Century Gothic" w:eastAsia="Times New Roman" w:hAnsi="Century Gothic" w:cs="Times New Roman"/>
          <w:color w:val="000000"/>
          <w:lang w:val="es-ES_tradnl" w:eastAsia="fr-FR"/>
        </w:rPr>
        <w:t>”</w:t>
      </w:r>
      <w:r w:rsidRPr="006F7B04">
        <w:rPr>
          <w:rFonts w:ascii="Century Gothic" w:eastAsia="Times New Roman" w:hAnsi="Century Gothic" w:cs="Times New Roman"/>
          <w:color w:val="000000"/>
          <w:lang w:val="es-ES_tradnl" w:eastAsia="fr-FR"/>
        </w:rPr>
        <w:t xml:space="preserve"> y a la </w:t>
      </w:r>
      <w:r w:rsidR="00EC6258" w:rsidRPr="006F7B04">
        <w:rPr>
          <w:rFonts w:ascii="Century Gothic" w:eastAsia="Times New Roman" w:hAnsi="Century Gothic" w:cs="Times New Roman"/>
          <w:color w:val="000000"/>
          <w:lang w:val="es-ES_tradnl" w:eastAsia="fr-FR"/>
        </w:rPr>
        <w:t>categoría</w:t>
      </w:r>
      <w:r w:rsidRPr="006F7B04">
        <w:rPr>
          <w:rFonts w:ascii="Century Gothic" w:eastAsia="Times New Roman" w:hAnsi="Century Gothic" w:cs="Times New Roman"/>
          <w:color w:val="000000"/>
          <w:lang w:val="es-ES_tradnl" w:eastAsia="fr-FR"/>
        </w:rPr>
        <w:t xml:space="preserve"> 6 </w:t>
      </w:r>
      <w:r w:rsidR="00DC036A" w:rsidRPr="006F7B04">
        <w:rPr>
          <w:rFonts w:ascii="Century Gothic" w:eastAsia="Times New Roman" w:hAnsi="Century Gothic" w:cs="Times New Roman"/>
          <w:color w:val="000000"/>
          <w:lang w:val="es-ES_tradnl" w:eastAsia="fr-FR"/>
        </w:rPr>
        <w:t>“</w:t>
      </w:r>
      <w:r w:rsidRPr="006F7B04">
        <w:rPr>
          <w:rFonts w:ascii="Century Gothic" w:eastAsia="Times New Roman" w:hAnsi="Century Gothic" w:cs="Times New Roman"/>
          <w:color w:val="000000"/>
          <w:lang w:val="es-ES_tradnl" w:eastAsia="fr-FR"/>
        </w:rPr>
        <w:t xml:space="preserve">Recursos </w:t>
      </w:r>
      <w:r w:rsidR="00596030" w:rsidRPr="006F7B04">
        <w:rPr>
          <w:rFonts w:ascii="Century Gothic" w:eastAsia="Times New Roman" w:hAnsi="Century Gothic" w:cs="Times New Roman"/>
          <w:color w:val="000000"/>
          <w:lang w:val="es-ES_tradnl" w:eastAsia="fr-FR"/>
        </w:rPr>
        <w:t>H</w:t>
      </w:r>
      <w:r w:rsidRPr="006F7B04">
        <w:rPr>
          <w:rFonts w:ascii="Century Gothic" w:eastAsia="Times New Roman" w:hAnsi="Century Gothic" w:cs="Times New Roman"/>
          <w:color w:val="000000"/>
          <w:lang w:val="es-ES_tradnl" w:eastAsia="fr-FR"/>
        </w:rPr>
        <w:t>umanos</w:t>
      </w:r>
      <w:r w:rsidR="00DC036A" w:rsidRPr="006F7B04">
        <w:rPr>
          <w:rFonts w:ascii="Century Gothic" w:eastAsia="Times New Roman" w:hAnsi="Century Gothic" w:cs="Times New Roman"/>
          <w:color w:val="000000"/>
          <w:lang w:val="es-ES_tradnl" w:eastAsia="fr-FR"/>
        </w:rPr>
        <w:t>”</w:t>
      </w:r>
      <w:r w:rsidRPr="006F7B04">
        <w:rPr>
          <w:rFonts w:ascii="Century Gothic" w:eastAsia="Times New Roman" w:hAnsi="Century Gothic" w:cs="Times New Roman"/>
          <w:color w:val="000000"/>
          <w:lang w:val="es-ES_tradnl" w:eastAsia="fr-FR"/>
        </w:rPr>
        <w:t xml:space="preserve"> no podrán </w:t>
      </w:r>
      <w:r w:rsidR="00596030" w:rsidRPr="006F7B04">
        <w:rPr>
          <w:rFonts w:ascii="Century Gothic" w:eastAsia="Times New Roman" w:hAnsi="Century Gothic" w:cs="Times New Roman"/>
          <w:color w:val="000000"/>
          <w:lang w:val="es-ES_tradnl" w:eastAsia="fr-FR"/>
        </w:rPr>
        <w:t>incluirse</w:t>
      </w:r>
      <w:r w:rsidRPr="006F7B04">
        <w:rPr>
          <w:rFonts w:ascii="Century Gothic" w:eastAsia="Times New Roman" w:hAnsi="Century Gothic" w:cs="Times New Roman"/>
          <w:color w:val="000000"/>
          <w:lang w:val="es-ES_tradnl" w:eastAsia="fr-FR"/>
        </w:rPr>
        <w:t xml:space="preserve"> </w:t>
      </w:r>
      <w:r w:rsidR="008A5AB5" w:rsidRPr="006F7B04">
        <w:rPr>
          <w:rFonts w:ascii="Century Gothic" w:eastAsia="Times New Roman" w:hAnsi="Century Gothic" w:cs="Times New Roman"/>
          <w:color w:val="000000"/>
          <w:lang w:val="es-ES_tradnl" w:eastAsia="fr-FR"/>
        </w:rPr>
        <w:t>en</w:t>
      </w:r>
      <w:r w:rsidRPr="006F7B04">
        <w:rPr>
          <w:rFonts w:ascii="Century Gothic" w:eastAsia="Times New Roman" w:hAnsi="Century Gothic" w:cs="Times New Roman"/>
          <w:color w:val="000000"/>
          <w:lang w:val="es-ES_tradnl" w:eastAsia="fr-FR"/>
        </w:rPr>
        <w:t xml:space="preserve"> esta </w:t>
      </w:r>
      <w:r w:rsidR="00EC6258" w:rsidRPr="006F7B04">
        <w:rPr>
          <w:rFonts w:ascii="Century Gothic" w:eastAsia="Times New Roman" w:hAnsi="Century Gothic" w:cs="Times New Roman"/>
          <w:color w:val="000000"/>
          <w:lang w:val="es-ES_tradnl" w:eastAsia="fr-FR"/>
        </w:rPr>
        <w:t>categoría</w:t>
      </w:r>
      <w:r w:rsidRPr="006F7B04">
        <w:rPr>
          <w:rFonts w:ascii="Century Gothic" w:eastAsia="Times New Roman" w:hAnsi="Century Gothic" w:cs="Times New Roman"/>
          <w:color w:val="000000"/>
          <w:lang w:val="es-ES_tradnl" w:eastAsia="fr-FR"/>
        </w:rPr>
        <w:t xml:space="preserve"> (salvo excepciones). </w:t>
      </w:r>
    </w:p>
    <w:p w14:paraId="30014E1D" w14:textId="77777777" w:rsidR="00596030" w:rsidRPr="006F7B04" w:rsidRDefault="00596030" w:rsidP="0044134A">
      <w:pPr>
        <w:spacing w:after="120"/>
        <w:jc w:val="both"/>
        <w:outlineLvl w:val="0"/>
        <w:rPr>
          <w:rFonts w:ascii="Century Gothic" w:eastAsia="Times New Roman" w:hAnsi="Century Gothic" w:cs="Times New Roman"/>
          <w:b/>
          <w:bCs/>
          <w:color w:val="4A86E8"/>
          <w:sz w:val="24"/>
          <w:szCs w:val="24"/>
          <w:lang w:val="es-ES_tradnl" w:eastAsia="fr-FR"/>
        </w:rPr>
      </w:pPr>
    </w:p>
    <w:p w14:paraId="06553288" w14:textId="00CF6925" w:rsidR="00847D8F" w:rsidRPr="006F7B04" w:rsidRDefault="00EC6258" w:rsidP="0044134A">
      <w:pPr>
        <w:spacing w:after="120"/>
        <w:jc w:val="both"/>
        <w:outlineLvl w:val="0"/>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b/>
          <w:bCs/>
          <w:color w:val="4A86E8"/>
          <w:sz w:val="24"/>
          <w:szCs w:val="24"/>
          <w:lang w:val="es-ES_tradnl" w:eastAsia="fr-FR"/>
        </w:rPr>
        <w:t>Categoría</w:t>
      </w:r>
      <w:r w:rsidR="00847D8F" w:rsidRPr="006F7B04">
        <w:rPr>
          <w:rFonts w:ascii="Century Gothic" w:eastAsia="Times New Roman" w:hAnsi="Century Gothic" w:cs="Times New Roman"/>
          <w:b/>
          <w:bCs/>
          <w:color w:val="4A86E8"/>
          <w:sz w:val="24"/>
          <w:szCs w:val="24"/>
          <w:lang w:val="es-ES_tradnl" w:eastAsia="fr-FR"/>
        </w:rPr>
        <w:t xml:space="preserve"> 6: Recursos humanos  </w:t>
      </w:r>
    </w:p>
    <w:p w14:paraId="443B6264" w14:textId="60DB9CC6" w:rsidR="00D61805" w:rsidRPr="00263EC9" w:rsidRDefault="00D61805" w:rsidP="0044134A">
      <w:pPr>
        <w:spacing w:after="120"/>
        <w:jc w:val="both"/>
        <w:outlineLvl w:val="0"/>
        <w:rPr>
          <w:rFonts w:ascii="Century Gothic" w:eastAsia="Times New Roman" w:hAnsi="Century Gothic" w:cs="Times New Roman"/>
          <w:bCs/>
          <w:lang w:val="es-ES_tradnl" w:eastAsia="fr-FR"/>
        </w:rPr>
      </w:pPr>
      <w:r w:rsidRPr="00263EC9">
        <w:rPr>
          <w:rFonts w:ascii="Century Gothic" w:eastAsia="Times New Roman" w:hAnsi="Century Gothic" w:cs="Times New Roman"/>
          <w:bCs/>
          <w:lang w:val="es-ES_tradnl" w:eastAsia="fr-FR"/>
        </w:rPr>
        <w:t>Los 7 subtotales deben rellenarse</w:t>
      </w:r>
      <w:r w:rsidR="00263EC9" w:rsidRPr="00263EC9">
        <w:rPr>
          <w:rFonts w:ascii="Century Gothic" w:eastAsia="Times New Roman" w:hAnsi="Century Gothic" w:cs="Times New Roman"/>
          <w:bCs/>
          <w:lang w:val="es-ES_tradnl" w:eastAsia="fr-FR"/>
        </w:rPr>
        <w:t>. L</w:t>
      </w:r>
      <w:r w:rsidRPr="00263EC9">
        <w:rPr>
          <w:rFonts w:ascii="Century Gothic" w:eastAsia="Times New Roman" w:hAnsi="Century Gothic" w:cs="Times New Roman"/>
          <w:bCs/>
          <w:lang w:val="es-ES_tradnl" w:eastAsia="fr-FR"/>
        </w:rPr>
        <w:t xml:space="preserve">a distribución detallada de los recursos humanos </w:t>
      </w:r>
      <w:r w:rsidR="00263EC9" w:rsidRPr="00263EC9">
        <w:rPr>
          <w:rFonts w:ascii="Century Gothic" w:eastAsia="Times New Roman" w:hAnsi="Century Gothic" w:cs="Times New Roman"/>
          <w:bCs/>
          <w:lang w:val="es-ES_tradnl" w:eastAsia="fr-FR"/>
        </w:rPr>
        <w:t>deberá enseguida presentarse</w:t>
      </w:r>
      <w:r w:rsidRPr="00263EC9">
        <w:rPr>
          <w:rFonts w:ascii="Century Gothic" w:eastAsia="Times New Roman" w:hAnsi="Century Gothic" w:cs="Times New Roman"/>
          <w:bCs/>
          <w:lang w:val="es-ES_tradnl" w:eastAsia="fr-FR"/>
        </w:rPr>
        <w:t xml:space="preserve"> en la</w:t>
      </w:r>
      <w:r w:rsidR="00263EC9" w:rsidRPr="00263EC9">
        <w:rPr>
          <w:rFonts w:ascii="Century Gothic" w:eastAsia="Times New Roman" w:hAnsi="Century Gothic" w:cs="Times New Roman"/>
          <w:bCs/>
          <w:lang w:val="es-ES_tradnl" w:eastAsia="fr-FR"/>
        </w:rPr>
        <w:t xml:space="preserve"> pestaña </w:t>
      </w:r>
      <w:r w:rsidRPr="00263EC9">
        <w:rPr>
          <w:rFonts w:ascii="Century Gothic" w:eastAsia="Times New Roman" w:hAnsi="Century Gothic" w:cs="Times New Roman"/>
          <w:bCs/>
          <w:lang w:val="es-ES_tradnl" w:eastAsia="fr-FR"/>
        </w:rPr>
        <w:t xml:space="preserve">«Distribución de recursos humanos», que se actualizará </w:t>
      </w:r>
      <w:r w:rsidR="00263EC9">
        <w:rPr>
          <w:rFonts w:ascii="Century Gothic" w:eastAsia="Times New Roman" w:hAnsi="Century Gothic" w:cs="Times New Roman"/>
          <w:bCs/>
          <w:lang w:val="es-ES_tradnl" w:eastAsia="fr-FR"/>
        </w:rPr>
        <w:t>al</w:t>
      </w:r>
      <w:r w:rsidRPr="00263EC9">
        <w:rPr>
          <w:rFonts w:ascii="Century Gothic" w:eastAsia="Times New Roman" w:hAnsi="Century Gothic" w:cs="Times New Roman"/>
          <w:bCs/>
          <w:lang w:val="es-ES_tradnl" w:eastAsia="fr-FR"/>
        </w:rPr>
        <w:t xml:space="preserve"> momento de la entrega de</w:t>
      </w:r>
      <w:r w:rsidR="00263EC9">
        <w:rPr>
          <w:rFonts w:ascii="Century Gothic" w:eastAsia="Times New Roman" w:hAnsi="Century Gothic" w:cs="Times New Roman"/>
          <w:bCs/>
          <w:lang w:val="es-ES_tradnl" w:eastAsia="fr-FR"/>
        </w:rPr>
        <w:t xml:space="preserve"> </w:t>
      </w:r>
      <w:r w:rsidRPr="00263EC9">
        <w:rPr>
          <w:rFonts w:ascii="Century Gothic" w:eastAsia="Times New Roman" w:hAnsi="Century Gothic" w:cs="Times New Roman"/>
          <w:bCs/>
          <w:lang w:val="es-ES_tradnl" w:eastAsia="fr-FR"/>
        </w:rPr>
        <w:t>l</w:t>
      </w:r>
      <w:r w:rsidR="00263EC9">
        <w:rPr>
          <w:rFonts w:ascii="Century Gothic" w:eastAsia="Times New Roman" w:hAnsi="Century Gothic" w:cs="Times New Roman"/>
          <w:bCs/>
          <w:lang w:val="es-ES_tradnl" w:eastAsia="fr-FR"/>
        </w:rPr>
        <w:t>os</w:t>
      </w:r>
      <w:r w:rsidRPr="00263EC9">
        <w:rPr>
          <w:rFonts w:ascii="Century Gothic" w:eastAsia="Times New Roman" w:hAnsi="Century Gothic" w:cs="Times New Roman"/>
          <w:bCs/>
          <w:lang w:val="es-ES_tradnl" w:eastAsia="fr-FR"/>
        </w:rPr>
        <w:t xml:space="preserve"> informe</w:t>
      </w:r>
      <w:r w:rsidR="00263EC9">
        <w:rPr>
          <w:rFonts w:ascii="Century Gothic" w:eastAsia="Times New Roman" w:hAnsi="Century Gothic" w:cs="Times New Roman"/>
          <w:bCs/>
          <w:lang w:val="es-ES_tradnl" w:eastAsia="fr-FR"/>
        </w:rPr>
        <w:t>s de ejecución</w:t>
      </w:r>
      <w:r w:rsidRPr="00263EC9">
        <w:rPr>
          <w:rFonts w:ascii="Century Gothic" w:eastAsia="Times New Roman" w:hAnsi="Century Gothic" w:cs="Times New Roman"/>
          <w:bCs/>
          <w:lang w:val="es-ES_tradnl" w:eastAsia="fr-FR"/>
        </w:rPr>
        <w:t xml:space="preserve"> intermedio </w:t>
      </w:r>
      <w:r w:rsidR="00263EC9">
        <w:rPr>
          <w:rFonts w:ascii="Century Gothic" w:eastAsia="Times New Roman" w:hAnsi="Century Gothic" w:cs="Times New Roman"/>
          <w:bCs/>
          <w:lang w:val="es-ES_tradnl" w:eastAsia="fr-FR"/>
        </w:rPr>
        <w:t>y final.</w:t>
      </w:r>
    </w:p>
    <w:p w14:paraId="28CE3F9E" w14:textId="2A48C1B1" w:rsidR="006A185F" w:rsidRPr="006F7B04" w:rsidRDefault="006A185F" w:rsidP="0044134A">
      <w:pPr>
        <w:spacing w:after="120"/>
        <w:jc w:val="both"/>
        <w:outlineLvl w:val="0"/>
        <w:rPr>
          <w:rFonts w:ascii="Century Gothic" w:eastAsia="Times New Roman" w:hAnsi="Century Gothic" w:cs="Times New Roman"/>
          <w:bCs/>
          <w:lang w:val="es-ES_tradnl" w:eastAsia="fr-FR"/>
        </w:rPr>
      </w:pPr>
      <w:r w:rsidRPr="006F7B04">
        <w:rPr>
          <w:rFonts w:ascii="Century Gothic" w:eastAsia="Times New Roman" w:hAnsi="Century Gothic" w:cs="Times New Roman"/>
          <w:bCs/>
          <w:lang w:val="es-ES_tradnl" w:eastAsia="fr-FR"/>
        </w:rPr>
        <w:t xml:space="preserve">Los costes de </w:t>
      </w:r>
      <w:r w:rsidR="00DF2950" w:rsidRPr="006F7B04">
        <w:rPr>
          <w:rFonts w:ascii="Century Gothic" w:eastAsia="Times New Roman" w:hAnsi="Century Gothic" w:cs="Times New Roman"/>
          <w:bCs/>
          <w:lang w:val="es-ES_tradnl" w:eastAsia="fr-FR"/>
        </w:rPr>
        <w:t xml:space="preserve">los </w:t>
      </w:r>
      <w:r w:rsidRPr="006F7B04">
        <w:rPr>
          <w:rFonts w:ascii="Century Gothic" w:eastAsia="Times New Roman" w:hAnsi="Century Gothic" w:cs="Times New Roman"/>
          <w:bCs/>
          <w:lang w:val="es-ES_tradnl" w:eastAsia="fr-FR"/>
        </w:rPr>
        <w:t xml:space="preserve">recursos humanos se </w:t>
      </w:r>
      <w:r w:rsidR="001D0846" w:rsidRPr="006F7B04">
        <w:rPr>
          <w:rFonts w:ascii="Century Gothic" w:eastAsia="Times New Roman" w:hAnsi="Century Gothic" w:cs="Times New Roman"/>
          <w:bCs/>
          <w:lang w:val="es-ES_tradnl" w:eastAsia="fr-FR"/>
        </w:rPr>
        <w:t>divid</w:t>
      </w:r>
      <w:r w:rsidR="00DF2950" w:rsidRPr="006F7B04">
        <w:rPr>
          <w:rFonts w:ascii="Century Gothic" w:eastAsia="Times New Roman" w:hAnsi="Century Gothic" w:cs="Times New Roman"/>
          <w:bCs/>
          <w:lang w:val="es-ES_tradnl" w:eastAsia="fr-FR"/>
        </w:rPr>
        <w:t>en</w:t>
      </w:r>
      <w:r w:rsidRPr="006F7B04">
        <w:rPr>
          <w:rFonts w:ascii="Century Gothic" w:eastAsia="Times New Roman" w:hAnsi="Century Gothic" w:cs="Times New Roman"/>
          <w:bCs/>
          <w:lang w:val="es-ES_tradnl" w:eastAsia="fr-FR"/>
        </w:rPr>
        <w:t xml:space="preserve"> </w:t>
      </w:r>
      <w:r w:rsidR="00DF2950" w:rsidRPr="006F7B04">
        <w:rPr>
          <w:rFonts w:ascii="Century Gothic" w:eastAsia="Times New Roman" w:hAnsi="Century Gothic" w:cs="Times New Roman"/>
          <w:bCs/>
          <w:lang w:val="es-ES_tradnl" w:eastAsia="fr-FR"/>
        </w:rPr>
        <w:t>de acuerdo a</w:t>
      </w:r>
      <w:r w:rsidR="001D0846" w:rsidRPr="006F7B04">
        <w:rPr>
          <w:rFonts w:ascii="Century Gothic" w:eastAsia="Times New Roman" w:hAnsi="Century Gothic" w:cs="Times New Roman"/>
          <w:bCs/>
          <w:lang w:val="es-ES_tradnl" w:eastAsia="fr-FR"/>
        </w:rPr>
        <w:t xml:space="preserve"> dos casos</w:t>
      </w:r>
      <w:r w:rsidRPr="006F7B04">
        <w:rPr>
          <w:rFonts w:ascii="Century Gothic" w:eastAsia="Times New Roman" w:hAnsi="Century Gothic" w:cs="Times New Roman"/>
          <w:bCs/>
          <w:lang w:val="es-ES_tradnl" w:eastAsia="fr-FR"/>
        </w:rPr>
        <w:t>:</w:t>
      </w:r>
    </w:p>
    <w:p w14:paraId="0A037B16" w14:textId="213167C1" w:rsidR="006A185F" w:rsidRPr="006F7B04" w:rsidRDefault="006A185F" w:rsidP="00DF2950">
      <w:pPr>
        <w:pStyle w:val="Paragraphedeliste"/>
        <w:keepNext/>
        <w:numPr>
          <w:ilvl w:val="0"/>
          <w:numId w:val="17"/>
        </w:numPr>
        <w:spacing w:before="88" w:after="0" w:line="242" w:lineRule="auto"/>
        <w:jc w:val="both"/>
        <w:rPr>
          <w:rFonts w:ascii="Century Gothic" w:eastAsia="Times New Roman" w:hAnsi="Century Gothic" w:cs="Times New Roman"/>
          <w:bCs/>
          <w:color w:val="000000" w:themeColor="text1"/>
          <w:spacing w:val="-3"/>
          <w:w w:val="95"/>
          <w:lang w:val="es-ES_tradnl" w:eastAsia="fr-FR"/>
        </w:rPr>
      </w:pPr>
      <w:r w:rsidRPr="006F7B04">
        <w:rPr>
          <w:rFonts w:ascii="Century Gothic" w:eastAsia="Times New Roman" w:hAnsi="Century Gothic" w:cs="Times New Roman"/>
          <w:bCs/>
          <w:color w:val="000000" w:themeColor="text1"/>
          <w:spacing w:val="-3"/>
          <w:w w:val="95"/>
          <w:u w:val="single"/>
          <w:lang w:val="es-ES_tradnl" w:eastAsia="fr-FR"/>
        </w:rPr>
        <w:t>proyectos desarrollados en un sólo país</w:t>
      </w:r>
      <w:r w:rsidRPr="006F7B04">
        <w:rPr>
          <w:rFonts w:ascii="Century Gothic" w:eastAsia="Times New Roman" w:hAnsi="Century Gothic" w:cs="Times New Roman"/>
          <w:bCs/>
          <w:color w:val="000000" w:themeColor="text1"/>
          <w:spacing w:val="-3"/>
          <w:w w:val="95"/>
          <w:lang w:val="es-ES_tradnl" w:eastAsia="fr-FR"/>
        </w:rPr>
        <w:t>:</w:t>
      </w:r>
    </w:p>
    <w:p w14:paraId="4295AB2C" w14:textId="6760ADC9" w:rsidR="006A185F" w:rsidRPr="006F7B04" w:rsidRDefault="00875B26" w:rsidP="006A185F">
      <w:pPr>
        <w:keepNext/>
        <w:spacing w:before="88" w:after="0" w:line="242" w:lineRule="auto"/>
        <w:ind w:left="1415" w:firstLine="709"/>
        <w:jc w:val="both"/>
        <w:rPr>
          <w:rFonts w:ascii="Century Gothic" w:eastAsia="Times New Roman" w:hAnsi="Century Gothic" w:cs="Times New Roman"/>
          <w:bCs/>
          <w:color w:val="000000" w:themeColor="text1"/>
          <w:spacing w:val="-3"/>
          <w:w w:val="95"/>
          <w:lang w:val="es-ES_tradnl" w:eastAsia="fr-FR"/>
        </w:rPr>
      </w:pPr>
      <w:r w:rsidRPr="006F7B04">
        <w:rPr>
          <w:rFonts w:ascii="Century Gothic" w:eastAsia="Times New Roman" w:hAnsi="Century Gothic" w:cs="Times New Roman"/>
          <w:bCs/>
          <w:color w:val="000000" w:themeColor="text1"/>
          <w:spacing w:val="-3"/>
          <w:w w:val="95"/>
          <w:lang w:val="es-ES_tradnl" w:eastAsia="fr-FR"/>
        </w:rPr>
        <w:t xml:space="preserve">personal empleado por la sede </w:t>
      </w:r>
    </w:p>
    <w:p w14:paraId="02D488F6" w14:textId="72EFF4B6" w:rsidR="006A185F" w:rsidRPr="006F7B04" w:rsidRDefault="00875B26" w:rsidP="006A185F">
      <w:pPr>
        <w:keepNext/>
        <w:spacing w:before="88" w:after="0" w:line="242" w:lineRule="auto"/>
        <w:ind w:left="1415" w:firstLine="709"/>
        <w:jc w:val="both"/>
        <w:rPr>
          <w:rFonts w:ascii="Century Gothic" w:eastAsia="Times New Roman" w:hAnsi="Century Gothic" w:cs="Times New Roman"/>
          <w:bCs/>
          <w:color w:val="000000" w:themeColor="text1"/>
          <w:spacing w:val="-3"/>
          <w:w w:val="95"/>
          <w:lang w:val="es-ES_tradnl" w:eastAsia="fr-FR"/>
        </w:rPr>
      </w:pPr>
      <w:r w:rsidRPr="006F7B04">
        <w:rPr>
          <w:rFonts w:ascii="Century Gothic" w:eastAsia="Times New Roman" w:hAnsi="Century Gothic" w:cs="Times New Roman"/>
          <w:bCs/>
          <w:color w:val="000000" w:themeColor="text1"/>
          <w:spacing w:val="-3"/>
          <w:w w:val="95"/>
          <w:lang w:val="es-ES_tradnl" w:eastAsia="fr-FR"/>
        </w:rPr>
        <w:t xml:space="preserve">personal </w:t>
      </w:r>
      <w:r w:rsidR="006A185F" w:rsidRPr="006F7B04">
        <w:rPr>
          <w:rFonts w:ascii="Century Gothic" w:eastAsia="Times New Roman" w:hAnsi="Century Gothic" w:cs="Times New Roman"/>
          <w:bCs/>
          <w:color w:val="000000" w:themeColor="text1"/>
          <w:spacing w:val="-3"/>
          <w:w w:val="95"/>
          <w:lang w:val="es-ES_tradnl" w:eastAsia="fr-FR"/>
        </w:rPr>
        <w:t>asalariado de los colaboradores en el país</w:t>
      </w:r>
    </w:p>
    <w:p w14:paraId="57885848" w14:textId="7A0015D8" w:rsidR="006A185F" w:rsidRPr="006F7B04" w:rsidRDefault="006A185F" w:rsidP="00DF2950">
      <w:pPr>
        <w:pStyle w:val="Paragraphedeliste"/>
        <w:keepNext/>
        <w:numPr>
          <w:ilvl w:val="0"/>
          <w:numId w:val="17"/>
        </w:numPr>
        <w:spacing w:before="88" w:after="0" w:line="242" w:lineRule="auto"/>
        <w:jc w:val="both"/>
        <w:rPr>
          <w:rFonts w:ascii="Century Gothic" w:eastAsia="Times New Roman" w:hAnsi="Century Gothic" w:cs="Times New Roman"/>
          <w:bCs/>
          <w:color w:val="000000" w:themeColor="text1"/>
          <w:spacing w:val="-3"/>
          <w:w w:val="95"/>
          <w:lang w:val="es-ES_tradnl" w:eastAsia="fr-FR"/>
        </w:rPr>
      </w:pPr>
      <w:r w:rsidRPr="006F7B04">
        <w:rPr>
          <w:rFonts w:ascii="Century Gothic" w:eastAsia="Times New Roman" w:hAnsi="Century Gothic" w:cs="Times New Roman"/>
          <w:bCs/>
          <w:color w:val="000000" w:themeColor="text1"/>
          <w:spacing w:val="-3"/>
          <w:w w:val="95"/>
          <w:u w:val="single"/>
          <w:lang w:val="es-ES_tradnl" w:eastAsia="fr-FR"/>
        </w:rPr>
        <w:t>proyectos desarrollados en varios países</w:t>
      </w:r>
      <w:r w:rsidRPr="006F7B04">
        <w:rPr>
          <w:rFonts w:ascii="Century Gothic" w:eastAsia="Times New Roman" w:hAnsi="Century Gothic" w:cs="Times New Roman"/>
          <w:bCs/>
          <w:color w:val="000000" w:themeColor="text1"/>
          <w:spacing w:val="-3"/>
          <w:w w:val="95"/>
          <w:lang w:val="es-ES_tradnl" w:eastAsia="fr-FR"/>
        </w:rPr>
        <w:t>:</w:t>
      </w:r>
    </w:p>
    <w:p w14:paraId="415CFB9C" w14:textId="7DD8EDE9" w:rsidR="006A185F" w:rsidRPr="006F7B04" w:rsidRDefault="00875B26" w:rsidP="006A185F">
      <w:pPr>
        <w:keepNext/>
        <w:spacing w:before="88" w:after="0" w:line="242" w:lineRule="auto"/>
        <w:ind w:left="1415" w:firstLine="709"/>
        <w:jc w:val="both"/>
        <w:rPr>
          <w:rFonts w:ascii="Century Gothic" w:eastAsia="Times New Roman" w:hAnsi="Century Gothic" w:cs="Times New Roman"/>
          <w:bCs/>
          <w:color w:val="000000" w:themeColor="text1"/>
          <w:spacing w:val="-3"/>
          <w:w w:val="95"/>
          <w:lang w:val="es-ES_tradnl" w:eastAsia="fr-FR"/>
        </w:rPr>
      </w:pPr>
      <w:r w:rsidRPr="006F7B04">
        <w:rPr>
          <w:rFonts w:ascii="Century Gothic" w:eastAsia="Times New Roman" w:hAnsi="Century Gothic" w:cs="Times New Roman"/>
          <w:bCs/>
          <w:color w:val="000000" w:themeColor="text1"/>
          <w:spacing w:val="-3"/>
          <w:w w:val="95"/>
          <w:lang w:val="es-ES_tradnl" w:eastAsia="fr-FR"/>
        </w:rPr>
        <w:t xml:space="preserve">personal empleado por la sede </w:t>
      </w:r>
    </w:p>
    <w:p w14:paraId="761D8214" w14:textId="73193545" w:rsidR="006A185F" w:rsidRPr="006F7B04" w:rsidRDefault="00875B26" w:rsidP="00F10A6D">
      <w:pPr>
        <w:keepNext/>
        <w:spacing w:before="88" w:after="120" w:line="242" w:lineRule="auto"/>
        <w:ind w:left="1415" w:firstLine="709"/>
        <w:jc w:val="both"/>
        <w:rPr>
          <w:rFonts w:ascii="Century Gothic" w:eastAsia="Times New Roman" w:hAnsi="Century Gothic" w:cs="Times New Roman"/>
          <w:bCs/>
          <w:color w:val="000000" w:themeColor="text1"/>
          <w:spacing w:val="-3"/>
          <w:w w:val="95"/>
          <w:lang w:val="es-ES_tradnl" w:eastAsia="fr-FR"/>
        </w:rPr>
      </w:pPr>
      <w:r w:rsidRPr="006F7B04">
        <w:rPr>
          <w:rFonts w:ascii="Century Gothic" w:eastAsia="Times New Roman" w:hAnsi="Century Gothic" w:cs="Times New Roman"/>
          <w:bCs/>
          <w:color w:val="000000" w:themeColor="text1"/>
          <w:spacing w:val="-3"/>
          <w:w w:val="95"/>
          <w:lang w:val="es-ES_tradnl" w:eastAsia="fr-FR"/>
        </w:rPr>
        <w:t xml:space="preserve">por </w:t>
      </w:r>
      <w:r w:rsidR="006A185F" w:rsidRPr="006F7B04">
        <w:rPr>
          <w:rFonts w:ascii="Century Gothic" w:eastAsia="Times New Roman" w:hAnsi="Century Gothic" w:cs="Times New Roman"/>
          <w:bCs/>
          <w:color w:val="000000" w:themeColor="text1"/>
          <w:spacing w:val="-3"/>
          <w:w w:val="95"/>
          <w:lang w:val="es-ES_tradnl" w:eastAsia="fr-FR"/>
        </w:rPr>
        <w:t xml:space="preserve">país, personal asalariado de los colaboradores </w:t>
      </w:r>
    </w:p>
    <w:p w14:paraId="0A6ED644" w14:textId="1737414C" w:rsidR="00577127" w:rsidRPr="006F7B04" w:rsidRDefault="00F10A6D" w:rsidP="0044134A">
      <w:pPr>
        <w:spacing w:after="120"/>
        <w:jc w:val="both"/>
        <w:outlineLvl w:val="0"/>
        <w:rPr>
          <w:rFonts w:ascii="Century Gothic" w:eastAsia="Times New Roman" w:hAnsi="Century Gothic" w:cs="Times New Roman"/>
          <w:bCs/>
          <w:lang w:val="es-ES_tradnl" w:eastAsia="fr-FR"/>
        </w:rPr>
      </w:pPr>
      <w:r w:rsidRPr="006F7B04">
        <w:rPr>
          <w:rFonts w:ascii="Century Gothic" w:eastAsia="Times New Roman" w:hAnsi="Century Gothic" w:cs="Times New Roman"/>
          <w:bCs/>
          <w:lang w:val="es-ES_tradnl" w:eastAsia="fr-FR"/>
        </w:rPr>
        <w:t>En la categoría de R</w:t>
      </w:r>
      <w:r w:rsidR="00847D8F" w:rsidRPr="006F7B04">
        <w:rPr>
          <w:rFonts w:ascii="Century Gothic" w:eastAsia="Times New Roman" w:hAnsi="Century Gothic" w:cs="Times New Roman"/>
          <w:bCs/>
          <w:lang w:val="es-ES_tradnl" w:eastAsia="fr-FR"/>
        </w:rPr>
        <w:t>ecursos humanos</w:t>
      </w:r>
      <w:r w:rsidRPr="006F7B04">
        <w:rPr>
          <w:rFonts w:ascii="Century Gothic" w:eastAsia="Times New Roman" w:hAnsi="Century Gothic" w:cs="Times New Roman"/>
          <w:bCs/>
          <w:lang w:val="es-ES_tradnl" w:eastAsia="fr-FR"/>
        </w:rPr>
        <w:t xml:space="preserve"> se aceptan los gastos</w:t>
      </w:r>
      <w:r w:rsidR="00847D8F" w:rsidRPr="006F7B04">
        <w:rPr>
          <w:rFonts w:ascii="Century Gothic" w:eastAsia="Times New Roman" w:hAnsi="Century Gothic" w:cs="Times New Roman"/>
          <w:bCs/>
          <w:lang w:val="es-ES_tradnl" w:eastAsia="fr-FR"/>
        </w:rPr>
        <w:t>: </w:t>
      </w:r>
    </w:p>
    <w:p w14:paraId="3E6CB3DD" w14:textId="432924DF" w:rsidR="00847D8F" w:rsidRPr="006F7B04" w:rsidRDefault="00F10A6D" w:rsidP="0044134A">
      <w:pPr>
        <w:pStyle w:val="Paragraphedeliste"/>
        <w:numPr>
          <w:ilvl w:val="0"/>
          <w:numId w:val="29"/>
        </w:num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 xml:space="preserve">del </w:t>
      </w:r>
      <w:r w:rsidR="00847D8F" w:rsidRPr="006F7B04">
        <w:rPr>
          <w:rFonts w:ascii="Century Gothic" w:eastAsia="Times New Roman" w:hAnsi="Century Gothic" w:cs="Times New Roman"/>
          <w:color w:val="000000"/>
          <w:lang w:val="es-ES_tradnl" w:eastAsia="fr-FR"/>
        </w:rPr>
        <w:t>personal expatriado asalariado</w:t>
      </w:r>
      <w:r w:rsidRPr="006F7B04">
        <w:rPr>
          <w:rFonts w:ascii="Century Gothic" w:eastAsia="Times New Roman" w:hAnsi="Century Gothic" w:cs="Times New Roman"/>
          <w:color w:val="000000"/>
          <w:lang w:val="es-ES_tradnl" w:eastAsia="fr-FR"/>
        </w:rPr>
        <w:t xml:space="preserve"> </w:t>
      </w:r>
      <w:r w:rsidR="00847D8F" w:rsidRPr="006F7B04">
        <w:rPr>
          <w:rFonts w:ascii="Century Gothic" w:eastAsia="Times New Roman" w:hAnsi="Century Gothic" w:cs="Times New Roman"/>
          <w:color w:val="000000"/>
          <w:lang w:val="es-ES_tradnl" w:eastAsia="fr-FR"/>
        </w:rPr>
        <w:t xml:space="preserve">presente en el proyecto: salarios, </w:t>
      </w:r>
      <w:r w:rsidR="00875B26" w:rsidRPr="006F7B04">
        <w:rPr>
          <w:rFonts w:ascii="Century Gothic" w:eastAsia="Times New Roman" w:hAnsi="Century Gothic" w:cs="Times New Roman"/>
          <w:color w:val="000000"/>
          <w:lang w:val="es-ES_tradnl" w:eastAsia="fr-FR"/>
        </w:rPr>
        <w:t>prestaciones</w:t>
      </w:r>
      <w:r w:rsidR="00847D8F" w:rsidRPr="006F7B04">
        <w:rPr>
          <w:rFonts w:ascii="Century Gothic" w:eastAsia="Times New Roman" w:hAnsi="Century Gothic" w:cs="Times New Roman"/>
          <w:color w:val="000000"/>
          <w:lang w:val="es-ES_tradnl" w:eastAsia="fr-FR"/>
        </w:rPr>
        <w:t xml:space="preserve">, cotizaciones </w:t>
      </w:r>
      <w:r w:rsidR="00875B26" w:rsidRPr="006F7B04">
        <w:rPr>
          <w:rFonts w:ascii="Century Gothic" w:eastAsia="Times New Roman" w:hAnsi="Century Gothic" w:cs="Times New Roman"/>
          <w:color w:val="000000"/>
          <w:lang w:val="es-ES_tradnl" w:eastAsia="fr-FR"/>
        </w:rPr>
        <w:t xml:space="preserve">a la seguridad </w:t>
      </w:r>
      <w:r w:rsidR="00847D8F" w:rsidRPr="006F7B04">
        <w:rPr>
          <w:rFonts w:ascii="Century Gothic" w:eastAsia="Times New Roman" w:hAnsi="Century Gothic" w:cs="Times New Roman"/>
          <w:color w:val="000000"/>
          <w:lang w:val="es-ES_tradnl" w:eastAsia="fr-FR"/>
        </w:rPr>
        <w:t>social y otros elementos de remuneración vinculados al contrato de trabajo del personal expatriado de la OSC o de su</w:t>
      </w:r>
      <w:r w:rsidRPr="006F7B04">
        <w:rPr>
          <w:rFonts w:ascii="Century Gothic" w:eastAsia="Times New Roman" w:hAnsi="Century Gothic" w:cs="Times New Roman"/>
          <w:color w:val="000000"/>
          <w:lang w:val="es-ES_tradnl" w:eastAsia="fr-FR"/>
        </w:rPr>
        <w:t>(</w:t>
      </w:r>
      <w:r w:rsidR="00847D8F" w:rsidRPr="006F7B04">
        <w:rPr>
          <w:rFonts w:ascii="Century Gothic" w:eastAsia="Times New Roman" w:hAnsi="Century Gothic" w:cs="Times New Roman"/>
          <w:color w:val="000000"/>
          <w:lang w:val="es-ES_tradnl" w:eastAsia="fr-FR"/>
        </w:rPr>
        <w:t>s</w:t>
      </w:r>
      <w:r w:rsidRPr="006F7B04">
        <w:rPr>
          <w:rFonts w:ascii="Century Gothic" w:eastAsia="Times New Roman" w:hAnsi="Century Gothic" w:cs="Times New Roman"/>
          <w:color w:val="000000"/>
          <w:lang w:val="es-ES_tradnl" w:eastAsia="fr-FR"/>
        </w:rPr>
        <w:t>)</w:t>
      </w:r>
      <w:r w:rsidR="00847D8F" w:rsidRPr="006F7B04">
        <w:rPr>
          <w:rFonts w:ascii="Century Gothic" w:eastAsia="Times New Roman" w:hAnsi="Century Gothic" w:cs="Times New Roman"/>
          <w:color w:val="000000"/>
          <w:lang w:val="es-ES_tradnl" w:eastAsia="fr-FR"/>
        </w:rPr>
        <w:t xml:space="preserve"> </w:t>
      </w:r>
      <w:r w:rsidR="00981A61" w:rsidRPr="006F7B04">
        <w:rPr>
          <w:rFonts w:ascii="Century Gothic" w:eastAsia="Times New Roman" w:hAnsi="Century Gothic" w:cs="Times New Roman"/>
          <w:color w:val="000000"/>
          <w:lang w:val="es-ES_tradnl" w:eastAsia="fr-FR"/>
        </w:rPr>
        <w:t>colaborador</w:t>
      </w:r>
      <w:r w:rsidR="00847D8F" w:rsidRPr="006F7B04">
        <w:rPr>
          <w:rFonts w:ascii="Century Gothic" w:eastAsia="Times New Roman" w:hAnsi="Century Gothic" w:cs="Times New Roman"/>
          <w:color w:val="000000"/>
          <w:lang w:val="es-ES_tradnl" w:eastAsia="fr-FR"/>
        </w:rPr>
        <w:t>(</w:t>
      </w:r>
      <w:r w:rsidRPr="006F7B04">
        <w:rPr>
          <w:rFonts w:ascii="Century Gothic" w:eastAsia="Times New Roman" w:hAnsi="Century Gothic" w:cs="Times New Roman"/>
          <w:color w:val="000000"/>
          <w:lang w:val="es-ES_tradnl" w:eastAsia="fr-FR"/>
        </w:rPr>
        <w:t>e</w:t>
      </w:r>
      <w:r w:rsidR="00847D8F" w:rsidRPr="006F7B04">
        <w:rPr>
          <w:rFonts w:ascii="Century Gothic" w:eastAsia="Times New Roman" w:hAnsi="Century Gothic" w:cs="Times New Roman"/>
          <w:color w:val="000000"/>
          <w:lang w:val="es-ES_tradnl" w:eastAsia="fr-FR"/>
        </w:rPr>
        <w:t>s) dedicado(s) al proyecto</w:t>
      </w:r>
      <w:r w:rsidRPr="006F7B04">
        <w:rPr>
          <w:rFonts w:ascii="Century Gothic" w:eastAsia="Times New Roman" w:hAnsi="Century Gothic" w:cs="Times New Roman"/>
          <w:color w:val="000000"/>
          <w:lang w:val="es-ES_tradnl" w:eastAsia="fr-FR"/>
        </w:rPr>
        <w:t>;</w:t>
      </w:r>
      <w:r w:rsidR="00847D8F" w:rsidRPr="006F7B04">
        <w:rPr>
          <w:rFonts w:ascii="Century Gothic" w:eastAsia="Times New Roman" w:hAnsi="Century Gothic" w:cs="Times New Roman"/>
          <w:color w:val="000000"/>
          <w:lang w:val="es-ES_tradnl" w:eastAsia="fr-FR"/>
        </w:rPr>
        <w:t> </w:t>
      </w:r>
    </w:p>
    <w:p w14:paraId="6E5E2F57" w14:textId="2C6F82FA" w:rsidR="00847D8F" w:rsidRPr="006F7B04" w:rsidRDefault="00847D8F" w:rsidP="0044134A">
      <w:pPr>
        <w:pStyle w:val="Paragraphedeliste"/>
        <w:numPr>
          <w:ilvl w:val="0"/>
          <w:numId w:val="29"/>
        </w:num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 xml:space="preserve">del personal asalariado del </w:t>
      </w:r>
      <w:r w:rsidR="00F10A6D" w:rsidRPr="006F7B04">
        <w:rPr>
          <w:rFonts w:ascii="Century Gothic" w:eastAsia="Times New Roman" w:hAnsi="Century Gothic" w:cs="Times New Roman"/>
          <w:color w:val="000000"/>
          <w:lang w:val="es-ES_tradnl" w:eastAsia="fr-FR"/>
        </w:rPr>
        <w:t xml:space="preserve">o de </w:t>
      </w:r>
      <w:r w:rsidRPr="006F7B04">
        <w:rPr>
          <w:rFonts w:ascii="Century Gothic" w:eastAsia="Times New Roman" w:hAnsi="Century Gothic" w:cs="Times New Roman"/>
          <w:color w:val="000000"/>
          <w:lang w:val="es-ES_tradnl" w:eastAsia="fr-FR"/>
        </w:rPr>
        <w:t xml:space="preserve">los </w:t>
      </w:r>
      <w:r w:rsidR="00981A61" w:rsidRPr="006F7B04">
        <w:rPr>
          <w:rFonts w:ascii="Century Gothic" w:eastAsia="Times New Roman" w:hAnsi="Century Gothic" w:cs="Times New Roman"/>
          <w:color w:val="000000"/>
          <w:lang w:val="es-ES_tradnl" w:eastAsia="fr-FR"/>
        </w:rPr>
        <w:t>colaborador</w:t>
      </w:r>
      <w:r w:rsidR="00F10A6D" w:rsidRPr="006F7B04">
        <w:rPr>
          <w:rFonts w:ascii="Century Gothic" w:eastAsia="Times New Roman" w:hAnsi="Century Gothic" w:cs="Times New Roman"/>
          <w:color w:val="000000"/>
          <w:lang w:val="es-ES_tradnl" w:eastAsia="fr-FR"/>
        </w:rPr>
        <w:t>e</w:t>
      </w:r>
      <w:r w:rsidRPr="006F7B04">
        <w:rPr>
          <w:rFonts w:ascii="Century Gothic" w:eastAsia="Times New Roman" w:hAnsi="Century Gothic" w:cs="Times New Roman"/>
          <w:color w:val="000000"/>
          <w:lang w:val="es-ES_tradnl" w:eastAsia="fr-FR"/>
        </w:rPr>
        <w:t xml:space="preserve">s directamente </w:t>
      </w:r>
      <w:r w:rsidR="00F10A6D" w:rsidRPr="006F7B04">
        <w:rPr>
          <w:rFonts w:ascii="Century Gothic" w:eastAsia="Times New Roman" w:hAnsi="Century Gothic" w:cs="Times New Roman"/>
          <w:color w:val="000000"/>
          <w:lang w:val="es-ES_tradnl" w:eastAsia="fr-FR"/>
        </w:rPr>
        <w:t>involucrados</w:t>
      </w:r>
      <w:r w:rsidRPr="006F7B04">
        <w:rPr>
          <w:rFonts w:ascii="Century Gothic" w:eastAsia="Times New Roman" w:hAnsi="Century Gothic" w:cs="Times New Roman"/>
          <w:color w:val="000000"/>
          <w:lang w:val="es-ES_tradnl" w:eastAsia="fr-FR"/>
        </w:rPr>
        <w:t xml:space="preserve"> en las actividades del proyecto: salarios, </w:t>
      </w:r>
      <w:r w:rsidR="00875B26" w:rsidRPr="006F7B04">
        <w:rPr>
          <w:rFonts w:ascii="Century Gothic" w:eastAsia="Times New Roman" w:hAnsi="Century Gothic" w:cs="Times New Roman"/>
          <w:color w:val="000000"/>
          <w:lang w:val="es-ES_tradnl" w:eastAsia="fr-FR"/>
        </w:rPr>
        <w:t>prestaciones</w:t>
      </w:r>
      <w:r w:rsidRPr="006F7B04">
        <w:rPr>
          <w:rFonts w:ascii="Century Gothic" w:eastAsia="Times New Roman" w:hAnsi="Century Gothic" w:cs="Times New Roman"/>
          <w:color w:val="000000"/>
          <w:lang w:val="es-ES_tradnl" w:eastAsia="fr-FR"/>
        </w:rPr>
        <w:t xml:space="preserve">, cotizaciones </w:t>
      </w:r>
      <w:r w:rsidR="00875B26" w:rsidRPr="006F7B04">
        <w:rPr>
          <w:rFonts w:ascii="Century Gothic" w:eastAsia="Times New Roman" w:hAnsi="Century Gothic" w:cs="Times New Roman"/>
          <w:color w:val="000000"/>
          <w:lang w:val="es-ES_tradnl" w:eastAsia="fr-FR"/>
        </w:rPr>
        <w:t xml:space="preserve">a la seguridad social </w:t>
      </w:r>
      <w:r w:rsidRPr="006F7B04">
        <w:rPr>
          <w:rFonts w:ascii="Century Gothic" w:eastAsia="Times New Roman" w:hAnsi="Century Gothic" w:cs="Times New Roman"/>
          <w:color w:val="000000"/>
          <w:lang w:val="es-ES_tradnl" w:eastAsia="fr-FR"/>
        </w:rPr>
        <w:t>y otros elementos de remuneración vinculados al contrato de trabajo del personal de su</w:t>
      </w:r>
      <w:r w:rsidR="00F10A6D" w:rsidRPr="006F7B04">
        <w:rPr>
          <w:rFonts w:ascii="Century Gothic" w:eastAsia="Times New Roman" w:hAnsi="Century Gothic" w:cs="Times New Roman"/>
          <w:color w:val="000000"/>
          <w:lang w:val="es-ES_tradnl" w:eastAsia="fr-FR"/>
        </w:rPr>
        <w:t xml:space="preserve"> o </w:t>
      </w:r>
      <w:r w:rsidRPr="006F7B04">
        <w:rPr>
          <w:rFonts w:ascii="Century Gothic" w:eastAsia="Times New Roman" w:hAnsi="Century Gothic" w:cs="Times New Roman"/>
          <w:color w:val="000000"/>
          <w:lang w:val="es-ES_tradnl" w:eastAsia="fr-FR"/>
        </w:rPr>
        <w:t xml:space="preserve">sus </w:t>
      </w:r>
      <w:r w:rsidR="00981A61" w:rsidRPr="006F7B04">
        <w:rPr>
          <w:rFonts w:ascii="Century Gothic" w:eastAsia="Times New Roman" w:hAnsi="Century Gothic" w:cs="Times New Roman"/>
          <w:color w:val="000000"/>
          <w:lang w:val="es-ES_tradnl" w:eastAsia="fr-FR"/>
        </w:rPr>
        <w:t>colaboradores</w:t>
      </w:r>
      <w:r w:rsidR="00F10A6D" w:rsidRPr="006F7B04">
        <w:rPr>
          <w:rFonts w:ascii="Century Gothic" w:eastAsia="Times New Roman" w:hAnsi="Century Gothic" w:cs="Times New Roman"/>
          <w:color w:val="000000"/>
          <w:lang w:val="es-ES_tradnl" w:eastAsia="fr-FR"/>
        </w:rPr>
        <w:t>;</w:t>
      </w:r>
    </w:p>
    <w:p w14:paraId="2839365B" w14:textId="650D71C3" w:rsidR="00847D8F" w:rsidRPr="006F7B04" w:rsidRDefault="00847D8F" w:rsidP="0044134A">
      <w:pPr>
        <w:pStyle w:val="Paragraphedeliste"/>
        <w:numPr>
          <w:ilvl w:val="0"/>
          <w:numId w:val="29"/>
        </w:num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del personal</w:t>
      </w:r>
      <w:r w:rsidR="00F10A6D" w:rsidRPr="006F7B04">
        <w:rPr>
          <w:rFonts w:ascii="Century Gothic" w:eastAsia="Times New Roman" w:hAnsi="Century Gothic" w:cs="Times New Roman"/>
          <w:color w:val="000000"/>
          <w:lang w:val="es-ES_tradnl" w:eastAsia="fr-FR"/>
        </w:rPr>
        <w:t xml:space="preserve"> empleado para ofrecer apoyo </w:t>
      </w:r>
      <w:r w:rsidRPr="006F7B04">
        <w:rPr>
          <w:rFonts w:ascii="Century Gothic" w:eastAsia="Times New Roman" w:hAnsi="Century Gothic" w:cs="Times New Roman"/>
          <w:color w:val="000000"/>
          <w:lang w:val="es-ES_tradnl" w:eastAsia="fr-FR"/>
        </w:rPr>
        <w:t xml:space="preserve">puntual: </w:t>
      </w:r>
      <w:r w:rsidR="00875B26" w:rsidRPr="006F7B04">
        <w:rPr>
          <w:rFonts w:ascii="Century Gothic" w:eastAsia="Times New Roman" w:hAnsi="Century Gothic" w:cs="Times New Roman"/>
          <w:color w:val="000000"/>
          <w:lang w:val="es-ES_tradnl" w:eastAsia="fr-FR"/>
        </w:rPr>
        <w:t>parte del salario,</w:t>
      </w:r>
      <w:r w:rsidRPr="006F7B04">
        <w:rPr>
          <w:rFonts w:ascii="Century Gothic" w:eastAsia="Times New Roman" w:hAnsi="Century Gothic" w:cs="Times New Roman"/>
          <w:color w:val="000000"/>
          <w:lang w:val="es-ES_tradnl" w:eastAsia="fr-FR"/>
        </w:rPr>
        <w:t xml:space="preserve"> prestaciones, cotizaciones </w:t>
      </w:r>
      <w:r w:rsidR="00875B26" w:rsidRPr="006F7B04">
        <w:rPr>
          <w:rFonts w:ascii="Century Gothic" w:eastAsia="Times New Roman" w:hAnsi="Century Gothic" w:cs="Times New Roman"/>
          <w:color w:val="000000"/>
          <w:lang w:val="es-ES_tradnl" w:eastAsia="fr-FR"/>
        </w:rPr>
        <w:t>a la</w:t>
      </w:r>
      <w:r w:rsidRPr="006F7B04">
        <w:rPr>
          <w:rFonts w:ascii="Century Gothic" w:eastAsia="Times New Roman" w:hAnsi="Century Gothic" w:cs="Times New Roman"/>
          <w:color w:val="000000"/>
          <w:lang w:val="es-ES_tradnl" w:eastAsia="fr-FR"/>
        </w:rPr>
        <w:t xml:space="preserve"> seguridad social y otros elementos de la remuneración </w:t>
      </w:r>
      <w:r w:rsidR="00F10A6D" w:rsidRPr="006F7B04">
        <w:rPr>
          <w:rFonts w:ascii="Century Gothic" w:eastAsia="Times New Roman" w:hAnsi="Century Gothic" w:cs="Times New Roman"/>
          <w:color w:val="000000"/>
          <w:lang w:val="es-ES_tradnl" w:eastAsia="fr-FR"/>
        </w:rPr>
        <w:t xml:space="preserve">vinculados al </w:t>
      </w:r>
      <w:r w:rsidRPr="006F7B04">
        <w:rPr>
          <w:rFonts w:ascii="Century Gothic" w:eastAsia="Times New Roman" w:hAnsi="Century Gothic" w:cs="Times New Roman"/>
          <w:color w:val="000000"/>
          <w:lang w:val="es-ES_tradnl" w:eastAsia="fr-FR"/>
        </w:rPr>
        <w:t xml:space="preserve">contrato de trabajo del personal asalariado que </w:t>
      </w:r>
      <w:r w:rsidR="00F10A6D" w:rsidRPr="006F7B04">
        <w:rPr>
          <w:rFonts w:ascii="Century Gothic" w:eastAsia="Times New Roman" w:hAnsi="Century Gothic" w:cs="Times New Roman"/>
          <w:color w:val="000000"/>
          <w:lang w:val="es-ES_tradnl" w:eastAsia="fr-FR"/>
        </w:rPr>
        <w:t>labora</w:t>
      </w:r>
      <w:r w:rsidRPr="006F7B04">
        <w:rPr>
          <w:rFonts w:ascii="Century Gothic" w:eastAsia="Times New Roman" w:hAnsi="Century Gothic" w:cs="Times New Roman"/>
          <w:color w:val="000000"/>
          <w:lang w:val="es-ES_tradnl" w:eastAsia="fr-FR"/>
        </w:rPr>
        <w:t xml:space="preserve"> en el proyecto</w:t>
      </w:r>
      <w:r w:rsidR="00324F45" w:rsidRPr="006F7B04">
        <w:rPr>
          <w:rFonts w:ascii="Century Gothic" w:eastAsia="Times New Roman" w:hAnsi="Century Gothic" w:cs="Times New Roman"/>
          <w:color w:val="000000"/>
          <w:lang w:val="es-ES_tradnl" w:eastAsia="fr-FR"/>
        </w:rPr>
        <w:t xml:space="preserve"> de forma puntual</w:t>
      </w:r>
      <w:r w:rsidR="00F10A6D" w:rsidRPr="006F7B04">
        <w:rPr>
          <w:rFonts w:ascii="Century Gothic" w:eastAsia="Times New Roman" w:hAnsi="Century Gothic" w:cs="Times New Roman"/>
          <w:color w:val="000000"/>
          <w:lang w:val="es-ES_tradnl" w:eastAsia="fr-FR"/>
        </w:rPr>
        <w:t>;</w:t>
      </w:r>
    </w:p>
    <w:p w14:paraId="63B772EF" w14:textId="6D7F3901" w:rsidR="00847D8F" w:rsidRPr="006F7B04" w:rsidRDefault="00F10A6D" w:rsidP="0044134A">
      <w:pPr>
        <w:pStyle w:val="Paragraphedeliste"/>
        <w:numPr>
          <w:ilvl w:val="0"/>
          <w:numId w:val="29"/>
        </w:num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 xml:space="preserve">del </w:t>
      </w:r>
      <w:r w:rsidR="00847D8F" w:rsidRPr="006F7B04">
        <w:rPr>
          <w:rFonts w:ascii="Century Gothic" w:eastAsia="Times New Roman" w:hAnsi="Century Gothic" w:cs="Times New Roman"/>
          <w:color w:val="000000"/>
          <w:lang w:val="es-ES_tradnl" w:eastAsia="fr-FR"/>
        </w:rPr>
        <w:t xml:space="preserve">personal de la sede </w:t>
      </w:r>
      <w:r w:rsidRPr="006F7B04">
        <w:rPr>
          <w:rFonts w:ascii="Century Gothic" w:eastAsia="Times New Roman" w:hAnsi="Century Gothic" w:cs="Times New Roman"/>
          <w:color w:val="000000"/>
          <w:lang w:val="es-ES_tradnl" w:eastAsia="fr-FR"/>
        </w:rPr>
        <w:t>dedicado a</w:t>
      </w:r>
      <w:r w:rsidR="00847D8F" w:rsidRPr="006F7B04">
        <w:rPr>
          <w:rFonts w:ascii="Century Gothic" w:eastAsia="Times New Roman" w:hAnsi="Century Gothic" w:cs="Times New Roman"/>
          <w:color w:val="000000"/>
          <w:lang w:val="es-ES_tradnl" w:eastAsia="fr-FR"/>
        </w:rPr>
        <w:t xml:space="preserve">l proyecto, empleado de la OSC </w:t>
      </w:r>
      <w:r w:rsidRPr="006F7B04">
        <w:rPr>
          <w:rFonts w:ascii="Century Gothic" w:eastAsia="Times New Roman" w:hAnsi="Century Gothic" w:cs="Times New Roman"/>
          <w:color w:val="000000"/>
          <w:lang w:val="es-ES_tradnl" w:eastAsia="fr-FR"/>
        </w:rPr>
        <w:t xml:space="preserve">a cargo </w:t>
      </w:r>
      <w:r w:rsidR="00847D8F" w:rsidRPr="006F7B04">
        <w:rPr>
          <w:rFonts w:ascii="Century Gothic" w:eastAsia="Times New Roman" w:hAnsi="Century Gothic" w:cs="Times New Roman"/>
          <w:color w:val="000000"/>
          <w:lang w:val="es-ES_tradnl" w:eastAsia="fr-FR"/>
        </w:rPr>
        <w:t xml:space="preserve">del proyecto, </w:t>
      </w:r>
      <w:bookmarkStart w:id="2" w:name="_Hlk121118688"/>
      <w:r w:rsidRPr="006F7B04">
        <w:rPr>
          <w:rFonts w:ascii="Century Gothic" w:eastAsia="Times New Roman" w:hAnsi="Century Gothic" w:cs="Times New Roman"/>
          <w:color w:val="000000"/>
          <w:lang w:val="es-ES_tradnl" w:eastAsia="fr-FR"/>
        </w:rPr>
        <w:t xml:space="preserve">que participa </w:t>
      </w:r>
      <w:r w:rsidR="00847D8F" w:rsidRPr="006F7B04">
        <w:rPr>
          <w:rFonts w:ascii="Century Gothic" w:eastAsia="Times New Roman" w:hAnsi="Century Gothic" w:cs="Times New Roman"/>
          <w:color w:val="000000"/>
          <w:lang w:val="es-ES_tradnl" w:eastAsia="fr-FR"/>
        </w:rPr>
        <w:t xml:space="preserve">directamente </w:t>
      </w:r>
      <w:bookmarkEnd w:id="2"/>
      <w:r w:rsidR="00847D8F" w:rsidRPr="006F7B04">
        <w:rPr>
          <w:rFonts w:ascii="Century Gothic" w:eastAsia="Times New Roman" w:hAnsi="Century Gothic" w:cs="Times New Roman"/>
          <w:color w:val="000000"/>
          <w:lang w:val="es-ES_tradnl" w:eastAsia="fr-FR"/>
        </w:rPr>
        <w:t xml:space="preserve">en las actividades del proyecto: </w:t>
      </w:r>
      <w:r w:rsidR="00875B26" w:rsidRPr="006F7B04">
        <w:rPr>
          <w:rFonts w:ascii="Century Gothic" w:eastAsia="Times New Roman" w:hAnsi="Century Gothic" w:cs="Times New Roman"/>
          <w:color w:val="000000"/>
          <w:lang w:val="es-ES_tradnl" w:eastAsia="fr-FR"/>
        </w:rPr>
        <w:t>parte</w:t>
      </w:r>
      <w:r w:rsidR="00847D8F" w:rsidRPr="006F7B04">
        <w:rPr>
          <w:rFonts w:ascii="Century Gothic" w:eastAsia="Times New Roman" w:hAnsi="Century Gothic" w:cs="Times New Roman"/>
          <w:color w:val="000000"/>
          <w:lang w:val="es-ES_tradnl" w:eastAsia="fr-FR"/>
        </w:rPr>
        <w:t xml:space="preserve"> de</w:t>
      </w:r>
      <w:r w:rsidR="00875B26" w:rsidRPr="006F7B04">
        <w:rPr>
          <w:rFonts w:ascii="Century Gothic" w:eastAsia="Times New Roman" w:hAnsi="Century Gothic" w:cs="Times New Roman"/>
          <w:color w:val="000000"/>
          <w:lang w:val="es-ES_tradnl" w:eastAsia="fr-FR"/>
        </w:rPr>
        <w:t>l</w:t>
      </w:r>
      <w:r w:rsidR="00847D8F" w:rsidRPr="006F7B04">
        <w:rPr>
          <w:rFonts w:ascii="Century Gothic" w:eastAsia="Times New Roman" w:hAnsi="Century Gothic" w:cs="Times New Roman"/>
          <w:color w:val="000000"/>
          <w:lang w:val="es-ES_tradnl" w:eastAsia="fr-FR"/>
        </w:rPr>
        <w:t xml:space="preserve"> salario, </w:t>
      </w:r>
      <w:r w:rsidR="00875B26" w:rsidRPr="006F7B04">
        <w:rPr>
          <w:rFonts w:ascii="Century Gothic" w:eastAsia="Times New Roman" w:hAnsi="Century Gothic" w:cs="Times New Roman"/>
          <w:color w:val="000000"/>
          <w:lang w:val="es-ES_tradnl" w:eastAsia="fr-FR"/>
        </w:rPr>
        <w:t>prestaciones</w:t>
      </w:r>
      <w:r w:rsidR="00847D8F" w:rsidRPr="006F7B04">
        <w:rPr>
          <w:rFonts w:ascii="Century Gothic" w:eastAsia="Times New Roman" w:hAnsi="Century Gothic" w:cs="Times New Roman"/>
          <w:color w:val="000000"/>
          <w:lang w:val="es-ES_tradnl" w:eastAsia="fr-FR"/>
        </w:rPr>
        <w:t xml:space="preserve">, cotizaciones </w:t>
      </w:r>
      <w:r w:rsidR="00875B26" w:rsidRPr="006F7B04">
        <w:rPr>
          <w:rFonts w:ascii="Century Gothic" w:eastAsia="Times New Roman" w:hAnsi="Century Gothic" w:cs="Times New Roman"/>
          <w:color w:val="000000"/>
          <w:lang w:val="es-ES_tradnl" w:eastAsia="fr-FR"/>
        </w:rPr>
        <w:t xml:space="preserve">a la seguridad social </w:t>
      </w:r>
      <w:r w:rsidR="00847D8F" w:rsidRPr="006F7B04">
        <w:rPr>
          <w:rFonts w:ascii="Century Gothic" w:eastAsia="Times New Roman" w:hAnsi="Century Gothic" w:cs="Times New Roman"/>
          <w:color w:val="000000"/>
          <w:lang w:val="es-ES_tradnl" w:eastAsia="fr-FR"/>
        </w:rPr>
        <w:t xml:space="preserve">y otros </w:t>
      </w:r>
      <w:r w:rsidR="00847D8F" w:rsidRPr="006F7B04">
        <w:rPr>
          <w:rFonts w:ascii="Century Gothic" w:eastAsia="Times New Roman" w:hAnsi="Century Gothic" w:cs="Times New Roman"/>
          <w:color w:val="000000"/>
          <w:lang w:val="es-ES_tradnl" w:eastAsia="fr-FR"/>
        </w:rPr>
        <w:lastRenderedPageBreak/>
        <w:t>elementos de remuneración vinculados al contrato de trabajo del personal asalariado de la OSC.  </w:t>
      </w:r>
    </w:p>
    <w:p w14:paraId="11348351" w14:textId="7043D0F0" w:rsidR="00847D8F" w:rsidRPr="006F7B04" w:rsidRDefault="00847D8F" w:rsidP="0044134A">
      <w:pPr>
        <w:spacing w:after="120"/>
        <w:jc w:val="both"/>
        <w:rPr>
          <w:rFonts w:ascii="Century Gothic" w:eastAsia="Times New Roman" w:hAnsi="Century Gothic" w:cs="Times New Roman"/>
          <w:color w:val="000000" w:themeColor="text1"/>
          <w:lang w:val="es-ES_tradnl" w:eastAsia="fr-FR"/>
        </w:rPr>
      </w:pPr>
      <w:r w:rsidRPr="006F7B04">
        <w:rPr>
          <w:rFonts w:ascii="Century Gothic" w:eastAsia="Times New Roman" w:hAnsi="Century Gothic" w:cs="Times New Roman"/>
          <w:color w:val="000000" w:themeColor="text1"/>
          <w:lang w:val="es-ES_tradnl" w:eastAsia="fr-FR"/>
        </w:rPr>
        <w:t xml:space="preserve">En esta </w:t>
      </w:r>
      <w:r w:rsidR="00EC6258" w:rsidRPr="006F7B04">
        <w:rPr>
          <w:rFonts w:ascii="Century Gothic" w:eastAsia="Times New Roman" w:hAnsi="Century Gothic" w:cs="Times New Roman"/>
          <w:color w:val="000000" w:themeColor="text1"/>
          <w:lang w:val="es-ES_tradnl" w:eastAsia="fr-FR"/>
        </w:rPr>
        <w:t>categoría</w:t>
      </w:r>
      <w:r w:rsidRPr="006F7B04">
        <w:rPr>
          <w:rFonts w:ascii="Century Gothic" w:eastAsia="Times New Roman" w:hAnsi="Century Gothic" w:cs="Times New Roman"/>
          <w:color w:val="000000" w:themeColor="text1"/>
          <w:lang w:val="es-ES_tradnl" w:eastAsia="fr-FR"/>
        </w:rPr>
        <w:t xml:space="preserve"> puede incluirse el tiempo de trabajo del personal de la sede </w:t>
      </w:r>
      <w:r w:rsidR="00F10A6D" w:rsidRPr="006F7B04">
        <w:rPr>
          <w:rFonts w:ascii="Century Gothic" w:eastAsia="Times New Roman" w:hAnsi="Century Gothic" w:cs="Times New Roman"/>
          <w:color w:val="000000" w:themeColor="text1"/>
          <w:lang w:val="es-ES_tradnl" w:eastAsia="fr-FR"/>
        </w:rPr>
        <w:t xml:space="preserve">que participa directamente </w:t>
      </w:r>
      <w:r w:rsidRPr="006F7B04">
        <w:rPr>
          <w:rFonts w:ascii="Century Gothic" w:eastAsia="Times New Roman" w:hAnsi="Century Gothic" w:cs="Times New Roman"/>
          <w:color w:val="000000" w:themeColor="text1"/>
          <w:lang w:val="es-ES_tradnl" w:eastAsia="fr-FR"/>
        </w:rPr>
        <w:t xml:space="preserve">en las actividades del proyecto: coordinación del proyecto </w:t>
      </w:r>
      <w:r w:rsidR="00DF2950" w:rsidRPr="006F7B04">
        <w:rPr>
          <w:rFonts w:ascii="Century Gothic" w:eastAsia="Times New Roman" w:hAnsi="Century Gothic" w:cs="Times New Roman"/>
          <w:color w:val="000000" w:themeColor="text1"/>
          <w:lang w:val="es-ES_tradnl" w:eastAsia="fr-FR"/>
        </w:rPr>
        <w:t>(</w:t>
      </w:r>
      <w:r w:rsidR="00935C34" w:rsidRPr="006F7B04">
        <w:rPr>
          <w:rFonts w:ascii="Century Gothic" w:eastAsia="Times New Roman" w:hAnsi="Century Gothic" w:cs="Times New Roman"/>
          <w:color w:val="000000" w:themeColor="text1"/>
          <w:lang w:val="es-ES_tradnl" w:eastAsia="fr-FR"/>
        </w:rPr>
        <w:t xml:space="preserve">dirección </w:t>
      </w:r>
      <w:r w:rsidR="00DF2950" w:rsidRPr="006F7B04">
        <w:rPr>
          <w:rFonts w:ascii="Century Gothic" w:eastAsia="Times New Roman" w:hAnsi="Century Gothic" w:cs="Times New Roman"/>
          <w:color w:val="000000" w:themeColor="text1"/>
          <w:lang w:val="es-ES_tradnl" w:eastAsia="fr-FR"/>
        </w:rPr>
        <w:t xml:space="preserve">del </w:t>
      </w:r>
      <w:r w:rsidRPr="006F7B04">
        <w:rPr>
          <w:rFonts w:ascii="Century Gothic" w:eastAsia="Times New Roman" w:hAnsi="Century Gothic" w:cs="Times New Roman"/>
          <w:color w:val="000000" w:themeColor="text1"/>
          <w:lang w:val="es-ES_tradnl" w:eastAsia="fr-FR"/>
        </w:rPr>
        <w:t xml:space="preserve">equipo o </w:t>
      </w:r>
      <w:r w:rsidR="00B642B2" w:rsidRPr="006F7B04">
        <w:rPr>
          <w:rFonts w:ascii="Century Gothic" w:eastAsia="Times New Roman" w:hAnsi="Century Gothic" w:cs="Times New Roman"/>
          <w:color w:val="000000" w:themeColor="text1"/>
          <w:lang w:val="es-ES_tradnl" w:eastAsia="fr-FR"/>
        </w:rPr>
        <w:t>gestión</w:t>
      </w:r>
      <w:r w:rsidRPr="006F7B04">
        <w:rPr>
          <w:rFonts w:ascii="Century Gothic" w:eastAsia="Times New Roman" w:hAnsi="Century Gothic" w:cs="Times New Roman"/>
          <w:color w:val="000000" w:themeColor="text1"/>
          <w:lang w:val="es-ES_tradnl" w:eastAsia="fr-FR"/>
        </w:rPr>
        <w:t xml:space="preserve"> operativa</w:t>
      </w:r>
      <w:r w:rsidR="00935C34" w:rsidRPr="006F7B04">
        <w:rPr>
          <w:rFonts w:ascii="Century Gothic" w:eastAsia="Times New Roman" w:hAnsi="Century Gothic" w:cs="Times New Roman"/>
          <w:color w:val="000000" w:themeColor="text1"/>
          <w:lang w:val="es-ES_tradnl" w:eastAsia="fr-FR"/>
        </w:rPr>
        <w:t>)</w:t>
      </w:r>
      <w:r w:rsidRPr="006F7B04">
        <w:rPr>
          <w:rFonts w:ascii="Century Gothic" w:eastAsia="Times New Roman" w:hAnsi="Century Gothic" w:cs="Times New Roman"/>
          <w:color w:val="000000" w:themeColor="text1"/>
          <w:lang w:val="es-ES_tradnl" w:eastAsia="fr-FR"/>
        </w:rPr>
        <w:t xml:space="preserve">, </w:t>
      </w:r>
      <w:r w:rsidR="00324F45" w:rsidRPr="006F7B04">
        <w:rPr>
          <w:rFonts w:ascii="Century Gothic" w:eastAsia="Times New Roman" w:hAnsi="Century Gothic" w:cs="Times New Roman"/>
          <w:color w:val="000000" w:themeColor="text1"/>
          <w:lang w:val="es-ES_tradnl" w:eastAsia="fr-FR"/>
        </w:rPr>
        <w:t>capacitación</w:t>
      </w:r>
      <w:r w:rsidRPr="006F7B04">
        <w:rPr>
          <w:rFonts w:ascii="Century Gothic" w:eastAsia="Times New Roman" w:hAnsi="Century Gothic" w:cs="Times New Roman"/>
          <w:color w:val="000000" w:themeColor="text1"/>
          <w:lang w:val="es-ES_tradnl" w:eastAsia="fr-FR"/>
        </w:rPr>
        <w:t>, misiones de peritaje técnico. </w:t>
      </w:r>
    </w:p>
    <w:p w14:paraId="7635F502" w14:textId="6E8EB6BD" w:rsidR="00847D8F" w:rsidRPr="006F7B04" w:rsidRDefault="00935C34" w:rsidP="00F10A6D">
      <w:pPr>
        <w:spacing w:after="120"/>
        <w:jc w:val="both"/>
        <w:rPr>
          <w:rFonts w:ascii="Century Gothic" w:eastAsia="Times New Roman" w:hAnsi="Century Gothic" w:cs="Times New Roman"/>
          <w:color w:val="000000" w:themeColor="text1"/>
          <w:sz w:val="20"/>
          <w:szCs w:val="20"/>
          <w:lang w:val="es-ES_tradnl" w:eastAsia="fr-FR"/>
        </w:rPr>
      </w:pPr>
      <w:r w:rsidRPr="006F7B04">
        <w:rPr>
          <w:rFonts w:ascii="Century Gothic" w:eastAsia="Times New Roman" w:hAnsi="Century Gothic" w:cs="Times New Roman"/>
          <w:color w:val="000000" w:themeColor="text1"/>
          <w:lang w:val="es-ES_tradnl" w:eastAsia="fr-FR"/>
        </w:rPr>
        <w:t>Todos los pagos por labores</w:t>
      </w:r>
      <w:r w:rsidR="00847D8F" w:rsidRPr="006F7B04">
        <w:rPr>
          <w:rFonts w:ascii="Century Gothic" w:eastAsia="Times New Roman" w:hAnsi="Century Gothic" w:cs="Times New Roman"/>
          <w:color w:val="000000" w:themeColor="text1"/>
          <w:lang w:val="es-ES_tradnl" w:eastAsia="fr-FR"/>
        </w:rPr>
        <w:t xml:space="preserve"> de </w:t>
      </w:r>
      <w:r w:rsidR="00324F45" w:rsidRPr="006F7B04">
        <w:rPr>
          <w:rFonts w:ascii="Century Gothic" w:eastAsia="Times New Roman" w:hAnsi="Century Gothic" w:cs="Times New Roman"/>
          <w:color w:val="000000" w:themeColor="text1"/>
          <w:lang w:val="es-ES_tradnl" w:eastAsia="fr-FR"/>
        </w:rPr>
        <w:t>apoyo</w:t>
      </w:r>
      <w:r w:rsidR="00847D8F" w:rsidRPr="006F7B04">
        <w:rPr>
          <w:rFonts w:ascii="Century Gothic" w:eastAsia="Times New Roman" w:hAnsi="Century Gothic" w:cs="Times New Roman"/>
          <w:color w:val="000000" w:themeColor="text1"/>
          <w:lang w:val="es-ES_tradnl" w:eastAsia="fr-FR"/>
        </w:rPr>
        <w:t xml:space="preserve"> </w:t>
      </w:r>
      <w:r w:rsidRPr="006F7B04">
        <w:rPr>
          <w:rFonts w:ascii="Century Gothic" w:eastAsia="Times New Roman" w:hAnsi="Century Gothic" w:cs="Times New Roman"/>
          <w:color w:val="000000" w:themeColor="text1"/>
          <w:lang w:val="es-ES_tradnl" w:eastAsia="fr-FR"/>
        </w:rPr>
        <w:t>a</w:t>
      </w:r>
      <w:r w:rsidR="00847D8F" w:rsidRPr="006F7B04">
        <w:rPr>
          <w:rFonts w:ascii="Century Gothic" w:eastAsia="Times New Roman" w:hAnsi="Century Gothic" w:cs="Times New Roman"/>
          <w:color w:val="000000" w:themeColor="text1"/>
          <w:lang w:val="es-ES_tradnl" w:eastAsia="fr-FR"/>
        </w:rPr>
        <w:t xml:space="preserve"> la sede</w:t>
      </w:r>
      <w:r w:rsidRPr="006F7B04">
        <w:rPr>
          <w:rFonts w:ascii="Century Gothic" w:eastAsia="Times New Roman" w:hAnsi="Century Gothic" w:cs="Times New Roman"/>
          <w:color w:val="000000" w:themeColor="text1"/>
          <w:lang w:val="es-ES_tradnl" w:eastAsia="fr-FR"/>
        </w:rPr>
        <w:t xml:space="preserve"> de la OSC </w:t>
      </w:r>
      <w:r w:rsidR="00847D8F" w:rsidRPr="006F7B04">
        <w:rPr>
          <w:rFonts w:ascii="Century Gothic" w:eastAsia="Times New Roman" w:hAnsi="Century Gothic" w:cs="Times New Roman"/>
          <w:color w:val="000000" w:themeColor="text1"/>
          <w:lang w:val="es-ES_tradnl" w:eastAsia="fr-FR"/>
        </w:rPr>
        <w:t>que no estén dedicad</w:t>
      </w:r>
      <w:r w:rsidR="00EA4761" w:rsidRPr="006F7B04">
        <w:rPr>
          <w:rFonts w:ascii="Century Gothic" w:eastAsia="Times New Roman" w:hAnsi="Century Gothic" w:cs="Times New Roman"/>
          <w:color w:val="000000" w:themeColor="text1"/>
          <w:lang w:val="es-ES_tradnl" w:eastAsia="fr-FR"/>
        </w:rPr>
        <w:t>a</w:t>
      </w:r>
      <w:r w:rsidR="00847D8F" w:rsidRPr="006F7B04">
        <w:rPr>
          <w:rFonts w:ascii="Century Gothic" w:eastAsia="Times New Roman" w:hAnsi="Century Gothic" w:cs="Times New Roman"/>
          <w:color w:val="000000" w:themeColor="text1"/>
          <w:lang w:val="es-ES_tradnl" w:eastAsia="fr-FR"/>
        </w:rPr>
        <w:t>s exclusivamente al proyecto (informática, comunicación, búsqueda de fondos, administración y gestión contable y financiera, gestión de recursos humanos</w:t>
      </w:r>
      <w:r w:rsidR="00F10A6D" w:rsidRPr="006F7B04">
        <w:rPr>
          <w:rFonts w:ascii="Century Gothic" w:eastAsia="Times New Roman" w:hAnsi="Century Gothic" w:cs="Times New Roman"/>
          <w:color w:val="000000" w:themeColor="text1"/>
          <w:lang w:val="es-ES_tradnl" w:eastAsia="fr-FR"/>
        </w:rPr>
        <w:t>, etc.</w:t>
      </w:r>
      <w:r w:rsidR="00847D8F" w:rsidRPr="006F7B04">
        <w:rPr>
          <w:rFonts w:ascii="Century Gothic" w:eastAsia="Times New Roman" w:hAnsi="Century Gothic" w:cs="Times New Roman"/>
          <w:color w:val="000000" w:themeColor="text1"/>
          <w:lang w:val="es-ES_tradnl" w:eastAsia="fr-FR"/>
        </w:rPr>
        <w:t xml:space="preserve">) no deben </w:t>
      </w:r>
      <w:r w:rsidR="00F10A6D" w:rsidRPr="006F7B04">
        <w:rPr>
          <w:rFonts w:ascii="Century Gothic" w:eastAsia="Times New Roman" w:hAnsi="Century Gothic" w:cs="Times New Roman"/>
          <w:color w:val="000000" w:themeColor="text1"/>
          <w:lang w:val="es-ES_tradnl" w:eastAsia="fr-FR"/>
        </w:rPr>
        <w:t>incluirse</w:t>
      </w:r>
      <w:r w:rsidR="00847D8F" w:rsidRPr="006F7B04">
        <w:rPr>
          <w:rFonts w:ascii="Century Gothic" w:eastAsia="Times New Roman" w:hAnsi="Century Gothic" w:cs="Times New Roman"/>
          <w:color w:val="000000" w:themeColor="text1"/>
          <w:lang w:val="es-ES_tradnl" w:eastAsia="fr-FR"/>
        </w:rPr>
        <w:t xml:space="preserve"> en </w:t>
      </w:r>
      <w:r w:rsidRPr="006F7B04">
        <w:rPr>
          <w:rFonts w:ascii="Century Gothic" w:eastAsia="Times New Roman" w:hAnsi="Century Gothic" w:cs="Times New Roman"/>
          <w:color w:val="000000" w:themeColor="text1"/>
          <w:lang w:val="es-ES_tradnl" w:eastAsia="fr-FR"/>
        </w:rPr>
        <w:t>l</w:t>
      </w:r>
      <w:r w:rsidR="00847D8F" w:rsidRPr="006F7B04">
        <w:rPr>
          <w:rFonts w:ascii="Century Gothic" w:eastAsia="Times New Roman" w:hAnsi="Century Gothic" w:cs="Times New Roman"/>
          <w:color w:val="000000" w:themeColor="text1"/>
          <w:lang w:val="es-ES_tradnl" w:eastAsia="fr-FR"/>
        </w:rPr>
        <w:t xml:space="preserve">a </w:t>
      </w:r>
      <w:r w:rsidR="00EC6258" w:rsidRPr="006F7B04">
        <w:rPr>
          <w:rFonts w:ascii="Century Gothic" w:eastAsia="Times New Roman" w:hAnsi="Century Gothic" w:cs="Times New Roman"/>
          <w:color w:val="000000" w:themeColor="text1"/>
          <w:lang w:val="es-ES_tradnl" w:eastAsia="fr-FR"/>
        </w:rPr>
        <w:t>categoría</w:t>
      </w:r>
      <w:r w:rsidR="00847D8F" w:rsidRPr="006F7B04">
        <w:rPr>
          <w:rFonts w:ascii="Century Gothic" w:eastAsia="Times New Roman" w:hAnsi="Century Gothic" w:cs="Times New Roman"/>
          <w:color w:val="000000" w:themeColor="text1"/>
          <w:lang w:val="es-ES_tradnl" w:eastAsia="fr-FR"/>
        </w:rPr>
        <w:t xml:space="preserve"> 6 sino en los cost</w:t>
      </w:r>
      <w:r w:rsidR="00F10A6D" w:rsidRPr="006F7B04">
        <w:rPr>
          <w:rFonts w:ascii="Century Gothic" w:eastAsia="Times New Roman" w:hAnsi="Century Gothic" w:cs="Times New Roman"/>
          <w:color w:val="000000" w:themeColor="text1"/>
          <w:lang w:val="es-ES_tradnl" w:eastAsia="fr-FR"/>
        </w:rPr>
        <w:t>o</w:t>
      </w:r>
      <w:r w:rsidR="00847D8F" w:rsidRPr="006F7B04">
        <w:rPr>
          <w:rFonts w:ascii="Century Gothic" w:eastAsia="Times New Roman" w:hAnsi="Century Gothic" w:cs="Times New Roman"/>
          <w:color w:val="000000" w:themeColor="text1"/>
          <w:lang w:val="es-ES_tradnl" w:eastAsia="fr-FR"/>
        </w:rPr>
        <w:t>s indirectos. </w:t>
      </w:r>
    </w:p>
    <w:p w14:paraId="7D128578" w14:textId="241C9E75" w:rsidR="00847D8F" w:rsidRPr="006F7B04" w:rsidRDefault="00847D8F" w:rsidP="0044134A">
      <w:pPr>
        <w:spacing w:after="120"/>
        <w:jc w:val="both"/>
        <w:rPr>
          <w:rFonts w:ascii="Century Gothic" w:eastAsia="Times New Roman" w:hAnsi="Century Gothic" w:cs="Times New Roman"/>
          <w:color w:val="000000" w:themeColor="text1"/>
          <w:sz w:val="20"/>
          <w:szCs w:val="20"/>
          <w:lang w:val="es-ES_tradnl" w:eastAsia="fr-FR"/>
        </w:rPr>
      </w:pPr>
      <w:r w:rsidRPr="006F7B04">
        <w:rPr>
          <w:rFonts w:ascii="Century Gothic" w:eastAsia="Times New Roman" w:hAnsi="Century Gothic" w:cs="Times New Roman"/>
          <w:color w:val="000000" w:themeColor="text1"/>
          <w:lang w:val="es-ES_tradnl" w:eastAsia="fr-FR"/>
        </w:rPr>
        <w:t xml:space="preserve">Los gastos </w:t>
      </w:r>
      <w:r w:rsidR="00F10A6D" w:rsidRPr="006F7B04">
        <w:rPr>
          <w:rFonts w:ascii="Century Gothic" w:eastAsia="Times New Roman" w:hAnsi="Century Gothic" w:cs="Times New Roman"/>
          <w:color w:val="000000" w:themeColor="text1"/>
          <w:lang w:val="es-ES_tradnl" w:eastAsia="fr-FR"/>
        </w:rPr>
        <w:t>indicados</w:t>
      </w:r>
      <w:r w:rsidRPr="006F7B04">
        <w:rPr>
          <w:rFonts w:ascii="Century Gothic" w:eastAsia="Times New Roman" w:hAnsi="Century Gothic" w:cs="Times New Roman"/>
          <w:color w:val="000000" w:themeColor="text1"/>
          <w:lang w:val="es-ES_tradnl" w:eastAsia="fr-FR"/>
        </w:rPr>
        <w:t xml:space="preserve"> en esta </w:t>
      </w:r>
      <w:r w:rsidR="00EC6258" w:rsidRPr="006F7B04">
        <w:rPr>
          <w:rFonts w:ascii="Century Gothic" w:eastAsia="Times New Roman" w:hAnsi="Century Gothic" w:cs="Times New Roman"/>
          <w:color w:val="000000" w:themeColor="text1"/>
          <w:lang w:val="es-ES_tradnl" w:eastAsia="fr-FR"/>
        </w:rPr>
        <w:t>categoría</w:t>
      </w:r>
      <w:r w:rsidRPr="006F7B04">
        <w:rPr>
          <w:rFonts w:ascii="Century Gothic" w:eastAsia="Times New Roman" w:hAnsi="Century Gothic" w:cs="Times New Roman"/>
          <w:color w:val="000000" w:themeColor="text1"/>
          <w:lang w:val="es-ES_tradnl" w:eastAsia="fr-FR"/>
        </w:rPr>
        <w:t xml:space="preserve"> corresponden exclusivamente a salarios pagados, cotizaciones </w:t>
      </w:r>
      <w:r w:rsidR="00324F45" w:rsidRPr="006F7B04">
        <w:rPr>
          <w:rFonts w:ascii="Century Gothic" w:eastAsia="Times New Roman" w:hAnsi="Century Gothic" w:cs="Times New Roman"/>
          <w:color w:val="000000" w:themeColor="text1"/>
          <w:lang w:val="es-ES_tradnl" w:eastAsia="fr-FR"/>
        </w:rPr>
        <w:t>a la seguridad social</w:t>
      </w:r>
      <w:r w:rsidRPr="006F7B04">
        <w:rPr>
          <w:rFonts w:ascii="Century Gothic" w:eastAsia="Times New Roman" w:hAnsi="Century Gothic" w:cs="Times New Roman"/>
          <w:color w:val="000000" w:themeColor="text1"/>
          <w:lang w:val="es-ES_tradnl" w:eastAsia="fr-FR"/>
        </w:rPr>
        <w:t xml:space="preserve">, </w:t>
      </w:r>
      <w:r w:rsidR="00324F45" w:rsidRPr="006F7B04">
        <w:rPr>
          <w:rFonts w:ascii="Century Gothic" w:eastAsia="Times New Roman" w:hAnsi="Century Gothic" w:cs="Times New Roman"/>
          <w:color w:val="000000" w:themeColor="text1"/>
          <w:lang w:val="es-ES_tradnl" w:eastAsia="fr-FR"/>
        </w:rPr>
        <w:t>prestaciones</w:t>
      </w:r>
      <w:r w:rsidRPr="006F7B04">
        <w:rPr>
          <w:rFonts w:ascii="Century Gothic" w:eastAsia="Times New Roman" w:hAnsi="Century Gothic" w:cs="Times New Roman"/>
          <w:color w:val="000000" w:themeColor="text1"/>
          <w:lang w:val="es-ES_tradnl" w:eastAsia="fr-FR"/>
        </w:rPr>
        <w:t xml:space="preserve"> </w:t>
      </w:r>
      <w:r w:rsidR="00F10A6D" w:rsidRPr="006F7B04">
        <w:rPr>
          <w:rFonts w:ascii="Century Gothic" w:eastAsia="Times New Roman" w:hAnsi="Century Gothic" w:cs="Times New Roman"/>
          <w:color w:val="000000" w:themeColor="text1"/>
          <w:lang w:val="es-ES_tradnl" w:eastAsia="fr-FR"/>
        </w:rPr>
        <w:t>propias</w:t>
      </w:r>
      <w:r w:rsidRPr="006F7B04">
        <w:rPr>
          <w:rFonts w:ascii="Century Gothic" w:eastAsia="Times New Roman" w:hAnsi="Century Gothic" w:cs="Times New Roman"/>
          <w:color w:val="000000" w:themeColor="text1"/>
          <w:lang w:val="es-ES_tradnl" w:eastAsia="fr-FR"/>
        </w:rPr>
        <w:t xml:space="preserve"> </w:t>
      </w:r>
      <w:r w:rsidR="00F10A6D" w:rsidRPr="006F7B04">
        <w:rPr>
          <w:rFonts w:ascii="Century Gothic" w:eastAsia="Times New Roman" w:hAnsi="Century Gothic" w:cs="Times New Roman"/>
          <w:color w:val="000000" w:themeColor="text1"/>
          <w:lang w:val="es-ES_tradnl" w:eastAsia="fr-FR"/>
        </w:rPr>
        <w:t>de</w:t>
      </w:r>
      <w:r w:rsidRPr="006F7B04">
        <w:rPr>
          <w:rFonts w:ascii="Century Gothic" w:eastAsia="Times New Roman" w:hAnsi="Century Gothic" w:cs="Times New Roman"/>
          <w:color w:val="000000" w:themeColor="text1"/>
          <w:lang w:val="es-ES_tradnl" w:eastAsia="fr-FR"/>
        </w:rPr>
        <w:t xml:space="preserve">l ejercicio de la profesión (por ejemplo, también se incluyen las </w:t>
      </w:r>
      <w:r w:rsidR="00935C34" w:rsidRPr="006F7B04">
        <w:rPr>
          <w:rFonts w:ascii="Century Gothic" w:eastAsia="Times New Roman" w:hAnsi="Century Gothic" w:cs="Times New Roman"/>
          <w:color w:val="000000" w:themeColor="text1"/>
          <w:lang w:val="es-ES_tradnl" w:eastAsia="fr-FR"/>
        </w:rPr>
        <w:t>remuneraciones</w:t>
      </w:r>
      <w:r w:rsidRPr="006F7B04">
        <w:rPr>
          <w:rFonts w:ascii="Century Gothic" w:eastAsia="Times New Roman" w:hAnsi="Century Gothic" w:cs="Times New Roman"/>
          <w:color w:val="000000" w:themeColor="text1"/>
          <w:lang w:val="es-ES_tradnl" w:eastAsia="fr-FR"/>
        </w:rPr>
        <w:t xml:space="preserve"> </w:t>
      </w:r>
      <w:r w:rsidR="00935C34" w:rsidRPr="006F7B04">
        <w:rPr>
          <w:rFonts w:ascii="Century Gothic" w:eastAsia="Times New Roman" w:hAnsi="Century Gothic" w:cs="Times New Roman"/>
          <w:color w:val="000000" w:themeColor="text1"/>
          <w:lang w:val="es-ES_tradnl" w:eastAsia="fr-FR"/>
        </w:rPr>
        <w:t>a</w:t>
      </w:r>
      <w:r w:rsidRPr="006F7B04">
        <w:rPr>
          <w:rFonts w:ascii="Century Gothic" w:eastAsia="Times New Roman" w:hAnsi="Century Gothic" w:cs="Times New Roman"/>
          <w:color w:val="000000" w:themeColor="text1"/>
          <w:lang w:val="es-ES_tradnl" w:eastAsia="fr-FR"/>
        </w:rPr>
        <w:t xml:space="preserve"> voluntari</w:t>
      </w:r>
      <w:r w:rsidR="00DF2950" w:rsidRPr="006F7B04">
        <w:rPr>
          <w:rFonts w:ascii="Century Gothic" w:eastAsia="Times New Roman" w:hAnsi="Century Gothic" w:cs="Times New Roman"/>
          <w:color w:val="000000" w:themeColor="text1"/>
          <w:lang w:val="es-ES_tradnl" w:eastAsia="fr-FR"/>
        </w:rPr>
        <w:t>o</w:t>
      </w:r>
      <w:r w:rsidR="00935C34" w:rsidRPr="006F7B04">
        <w:rPr>
          <w:rFonts w:ascii="Century Gothic" w:eastAsia="Times New Roman" w:hAnsi="Century Gothic" w:cs="Times New Roman"/>
          <w:color w:val="000000" w:themeColor="text1"/>
          <w:lang w:val="es-ES_tradnl" w:eastAsia="fr-FR"/>
        </w:rPr>
        <w:t>s</w:t>
      </w:r>
      <w:r w:rsidRPr="006F7B04">
        <w:rPr>
          <w:rFonts w:ascii="Century Gothic" w:eastAsia="Times New Roman" w:hAnsi="Century Gothic" w:cs="Times New Roman"/>
          <w:color w:val="000000" w:themeColor="text1"/>
          <w:lang w:val="es-ES_tradnl" w:eastAsia="fr-FR"/>
        </w:rPr>
        <w:t xml:space="preserve"> y/o </w:t>
      </w:r>
      <w:r w:rsidR="00935C34" w:rsidRPr="006F7B04">
        <w:rPr>
          <w:rFonts w:ascii="Century Gothic" w:eastAsia="Times New Roman" w:hAnsi="Century Gothic" w:cs="Times New Roman"/>
          <w:color w:val="000000" w:themeColor="text1"/>
          <w:lang w:val="es-ES_tradnl" w:eastAsia="fr-FR"/>
        </w:rPr>
        <w:t xml:space="preserve">a quienes realizan </w:t>
      </w:r>
      <w:r w:rsidR="00F10A6D" w:rsidRPr="006F7B04">
        <w:rPr>
          <w:rFonts w:ascii="Century Gothic" w:eastAsia="Times New Roman" w:hAnsi="Century Gothic" w:cs="Times New Roman"/>
          <w:color w:val="000000" w:themeColor="text1"/>
          <w:lang w:val="es-ES_tradnl" w:eastAsia="fr-FR"/>
        </w:rPr>
        <w:t>prácticas profesionales</w:t>
      </w:r>
      <w:r w:rsidRPr="006F7B04">
        <w:rPr>
          <w:rFonts w:ascii="Century Gothic" w:eastAsia="Times New Roman" w:hAnsi="Century Gothic" w:cs="Times New Roman"/>
          <w:color w:val="000000" w:themeColor="text1"/>
          <w:lang w:val="es-ES_tradnl" w:eastAsia="fr-FR"/>
        </w:rPr>
        <w:t>)</w:t>
      </w:r>
      <w:r w:rsidR="00F10A6D" w:rsidRPr="006F7B04">
        <w:rPr>
          <w:rFonts w:ascii="Century Gothic" w:eastAsia="Times New Roman" w:hAnsi="Century Gothic" w:cs="Times New Roman"/>
          <w:color w:val="000000" w:themeColor="text1"/>
          <w:lang w:val="es-ES_tradnl" w:eastAsia="fr-FR"/>
        </w:rPr>
        <w:t>,</w:t>
      </w:r>
      <w:r w:rsidRPr="006F7B04">
        <w:rPr>
          <w:rFonts w:ascii="Century Gothic" w:eastAsia="Times New Roman" w:hAnsi="Century Gothic" w:cs="Times New Roman"/>
          <w:color w:val="000000" w:themeColor="text1"/>
          <w:lang w:val="es-ES_tradnl" w:eastAsia="fr-FR"/>
        </w:rPr>
        <w:t xml:space="preserve"> y otros </w:t>
      </w:r>
      <w:r w:rsidR="00F10A6D" w:rsidRPr="006F7B04">
        <w:rPr>
          <w:rFonts w:ascii="Century Gothic" w:eastAsia="Times New Roman" w:hAnsi="Century Gothic" w:cs="Times New Roman"/>
          <w:color w:val="000000" w:themeColor="text1"/>
          <w:lang w:val="es-ES_tradnl" w:eastAsia="fr-FR"/>
        </w:rPr>
        <w:t>elementos</w:t>
      </w:r>
      <w:r w:rsidRPr="006F7B04">
        <w:rPr>
          <w:rFonts w:ascii="Century Gothic" w:eastAsia="Times New Roman" w:hAnsi="Century Gothic" w:cs="Times New Roman"/>
          <w:color w:val="000000" w:themeColor="text1"/>
          <w:lang w:val="es-ES_tradnl" w:eastAsia="fr-FR"/>
        </w:rPr>
        <w:t xml:space="preserve"> de remuneración previstos en el contrato de trabajo </w:t>
      </w:r>
      <w:r w:rsidR="00EA4761" w:rsidRPr="006F7B04">
        <w:rPr>
          <w:rFonts w:ascii="Century Gothic" w:eastAsia="Times New Roman" w:hAnsi="Century Gothic" w:cs="Times New Roman"/>
          <w:color w:val="000000" w:themeColor="text1"/>
          <w:lang w:val="es-ES_tradnl" w:eastAsia="fr-FR"/>
        </w:rPr>
        <w:t>de</w:t>
      </w:r>
      <w:r w:rsidRPr="006F7B04">
        <w:rPr>
          <w:rFonts w:ascii="Century Gothic" w:eastAsia="Times New Roman" w:hAnsi="Century Gothic" w:cs="Times New Roman"/>
          <w:color w:val="000000" w:themeColor="text1"/>
          <w:lang w:val="es-ES_tradnl" w:eastAsia="fr-FR"/>
        </w:rPr>
        <w:t xml:space="preserve"> los expatriados (</w:t>
      </w:r>
      <w:r w:rsidR="00F10A6D" w:rsidRPr="006F7B04">
        <w:rPr>
          <w:rFonts w:ascii="Century Gothic" w:eastAsia="Times New Roman" w:hAnsi="Century Gothic" w:cs="Times New Roman"/>
          <w:color w:val="000000" w:themeColor="text1"/>
          <w:lang w:val="es-ES_tradnl" w:eastAsia="fr-FR"/>
        </w:rPr>
        <w:t xml:space="preserve">como </w:t>
      </w:r>
      <w:r w:rsidRPr="006F7B04">
        <w:rPr>
          <w:rFonts w:ascii="Century Gothic" w:eastAsia="Times New Roman" w:hAnsi="Century Gothic" w:cs="Times New Roman"/>
          <w:color w:val="000000" w:themeColor="text1"/>
          <w:lang w:val="es-ES_tradnl" w:eastAsia="fr-FR"/>
        </w:rPr>
        <w:t>prima</w:t>
      </w:r>
      <w:r w:rsidR="00F10A6D" w:rsidRPr="006F7B04">
        <w:rPr>
          <w:rFonts w:ascii="Century Gothic" w:eastAsia="Times New Roman" w:hAnsi="Century Gothic" w:cs="Times New Roman"/>
          <w:color w:val="000000" w:themeColor="text1"/>
          <w:lang w:val="es-ES_tradnl" w:eastAsia="fr-FR"/>
        </w:rPr>
        <w:t>s</w:t>
      </w:r>
      <w:r w:rsidRPr="006F7B04">
        <w:rPr>
          <w:rFonts w:ascii="Century Gothic" w:eastAsia="Times New Roman" w:hAnsi="Century Gothic" w:cs="Times New Roman"/>
          <w:color w:val="000000" w:themeColor="text1"/>
          <w:lang w:val="es-ES_tradnl" w:eastAsia="fr-FR"/>
        </w:rPr>
        <w:t>). </w:t>
      </w:r>
    </w:p>
    <w:p w14:paraId="1D5B58F2" w14:textId="5A488A8E" w:rsidR="00847D8F" w:rsidRPr="006F7B04" w:rsidRDefault="00B642B2" w:rsidP="0044134A">
      <w:pPr>
        <w:spacing w:after="120"/>
        <w:jc w:val="both"/>
        <w:rPr>
          <w:rFonts w:ascii="Century Gothic" w:eastAsia="Times New Roman" w:hAnsi="Century Gothic" w:cs="Times New Roman"/>
          <w:color w:val="000000" w:themeColor="text1"/>
          <w:lang w:val="es-ES_tradnl" w:eastAsia="fr-FR"/>
        </w:rPr>
      </w:pPr>
      <w:r w:rsidRPr="006F7B04">
        <w:rPr>
          <w:rFonts w:ascii="Century Gothic" w:eastAsia="Times New Roman" w:hAnsi="Century Gothic" w:cs="Times New Roman"/>
          <w:color w:val="000000" w:themeColor="text1"/>
          <w:lang w:val="es-ES_tradnl" w:eastAsia="fr-FR"/>
        </w:rPr>
        <w:t xml:space="preserve">Debe precisarse </w:t>
      </w:r>
      <w:r w:rsidR="00F10A6D" w:rsidRPr="006F7B04">
        <w:rPr>
          <w:rFonts w:ascii="Century Gothic" w:eastAsia="Times New Roman" w:hAnsi="Century Gothic" w:cs="Times New Roman"/>
          <w:color w:val="000000" w:themeColor="text1"/>
          <w:lang w:val="es-ES_tradnl" w:eastAsia="fr-FR"/>
        </w:rPr>
        <w:t>el estatus</w:t>
      </w:r>
      <w:r w:rsidR="00847D8F" w:rsidRPr="006F7B04">
        <w:rPr>
          <w:rFonts w:ascii="Century Gothic" w:eastAsia="Times New Roman" w:hAnsi="Century Gothic" w:cs="Times New Roman"/>
          <w:color w:val="000000" w:themeColor="text1"/>
          <w:lang w:val="es-ES_tradnl" w:eastAsia="fr-FR"/>
        </w:rPr>
        <w:t xml:space="preserve"> </w:t>
      </w:r>
      <w:r w:rsidR="00EA4761" w:rsidRPr="006F7B04">
        <w:rPr>
          <w:rFonts w:ascii="Century Gothic" w:eastAsia="Times New Roman" w:hAnsi="Century Gothic" w:cs="Times New Roman"/>
          <w:color w:val="000000" w:themeColor="text1"/>
          <w:lang w:val="es-ES_tradnl" w:eastAsia="fr-FR"/>
        </w:rPr>
        <w:t xml:space="preserve">de cada empleado </w:t>
      </w:r>
      <w:r w:rsidR="00F10A6D" w:rsidRPr="006F7B04">
        <w:rPr>
          <w:rFonts w:ascii="Century Gothic" w:eastAsia="Times New Roman" w:hAnsi="Century Gothic" w:cs="Times New Roman"/>
          <w:color w:val="000000" w:themeColor="text1"/>
          <w:lang w:val="es-ES_tradnl" w:eastAsia="fr-FR"/>
        </w:rPr>
        <w:t xml:space="preserve">que </w:t>
      </w:r>
      <w:r w:rsidR="00847D8F" w:rsidRPr="006F7B04">
        <w:rPr>
          <w:rFonts w:ascii="Century Gothic" w:eastAsia="Times New Roman" w:hAnsi="Century Gothic" w:cs="Times New Roman"/>
          <w:color w:val="000000" w:themeColor="text1"/>
          <w:lang w:val="es-ES_tradnl" w:eastAsia="fr-FR"/>
        </w:rPr>
        <w:t xml:space="preserve">participa </w:t>
      </w:r>
      <w:r w:rsidRPr="006F7B04">
        <w:rPr>
          <w:rFonts w:ascii="Century Gothic" w:eastAsia="Times New Roman" w:hAnsi="Century Gothic" w:cs="Times New Roman"/>
          <w:color w:val="000000" w:themeColor="text1"/>
          <w:lang w:val="es-ES_tradnl" w:eastAsia="fr-FR"/>
        </w:rPr>
        <w:t xml:space="preserve">en el proyecto </w:t>
      </w:r>
      <w:r w:rsidR="00847D8F" w:rsidRPr="006F7B04">
        <w:rPr>
          <w:rFonts w:ascii="Century Gothic" w:eastAsia="Times New Roman" w:hAnsi="Century Gothic" w:cs="Times New Roman"/>
          <w:color w:val="000000" w:themeColor="text1"/>
          <w:lang w:val="es-ES_tradnl" w:eastAsia="fr-FR"/>
        </w:rPr>
        <w:t xml:space="preserve">(asalariado, voluntario, </w:t>
      </w:r>
      <w:r w:rsidR="00F10A6D" w:rsidRPr="006F7B04">
        <w:rPr>
          <w:rFonts w:ascii="Century Gothic" w:eastAsia="Times New Roman" w:hAnsi="Century Gothic" w:cs="Times New Roman"/>
          <w:color w:val="000000" w:themeColor="text1"/>
          <w:lang w:val="es-ES_tradnl" w:eastAsia="fr-FR"/>
        </w:rPr>
        <w:t>etc.</w:t>
      </w:r>
      <w:r w:rsidR="00847D8F" w:rsidRPr="006F7B04">
        <w:rPr>
          <w:rFonts w:ascii="Century Gothic" w:eastAsia="Times New Roman" w:hAnsi="Century Gothic" w:cs="Times New Roman"/>
          <w:color w:val="000000" w:themeColor="text1"/>
          <w:lang w:val="es-ES_tradnl" w:eastAsia="fr-FR"/>
        </w:rPr>
        <w:t>)</w:t>
      </w:r>
      <w:r w:rsidR="00F10A6D" w:rsidRPr="006F7B04">
        <w:rPr>
          <w:rFonts w:ascii="Century Gothic" w:eastAsia="Times New Roman" w:hAnsi="Century Gothic" w:cs="Times New Roman"/>
          <w:color w:val="000000" w:themeColor="text1"/>
          <w:lang w:val="es-ES_tradnl" w:eastAsia="fr-FR"/>
        </w:rPr>
        <w:t xml:space="preserve"> </w:t>
      </w:r>
      <w:r w:rsidR="00EA4761" w:rsidRPr="006F7B04">
        <w:rPr>
          <w:rFonts w:ascii="Century Gothic" w:eastAsia="Times New Roman" w:hAnsi="Century Gothic" w:cs="Times New Roman"/>
          <w:color w:val="000000" w:themeColor="text1"/>
          <w:lang w:val="es-ES_tradnl" w:eastAsia="fr-FR"/>
        </w:rPr>
        <w:t xml:space="preserve">y el tiempo de trabajo que dedica al proyecto: </w:t>
      </w:r>
      <w:r w:rsidR="00847D8F" w:rsidRPr="006F7B04">
        <w:rPr>
          <w:rFonts w:ascii="Century Gothic" w:eastAsia="Times New Roman" w:hAnsi="Century Gothic" w:cs="Times New Roman"/>
          <w:color w:val="000000" w:themeColor="text1"/>
          <w:lang w:val="es-ES_tradnl" w:eastAsia="fr-FR"/>
        </w:rPr>
        <w:t>porcentaje mensual de</w:t>
      </w:r>
      <w:r w:rsidR="00EA4761" w:rsidRPr="006F7B04">
        <w:rPr>
          <w:rFonts w:ascii="Century Gothic" w:eastAsia="Times New Roman" w:hAnsi="Century Gothic" w:cs="Times New Roman"/>
          <w:color w:val="000000" w:themeColor="text1"/>
          <w:lang w:val="es-ES_tradnl" w:eastAsia="fr-FR"/>
        </w:rPr>
        <w:t xml:space="preserve"> su</w:t>
      </w:r>
      <w:r w:rsidR="00847D8F" w:rsidRPr="006F7B04">
        <w:rPr>
          <w:rFonts w:ascii="Century Gothic" w:eastAsia="Times New Roman" w:hAnsi="Century Gothic" w:cs="Times New Roman"/>
          <w:color w:val="000000" w:themeColor="text1"/>
          <w:lang w:val="es-ES_tradnl" w:eastAsia="fr-FR"/>
        </w:rPr>
        <w:t xml:space="preserve"> tiempo </w:t>
      </w:r>
      <w:r w:rsidR="001D0846" w:rsidRPr="006F7B04">
        <w:rPr>
          <w:rFonts w:ascii="Century Gothic" w:eastAsia="Times New Roman" w:hAnsi="Century Gothic" w:cs="Times New Roman"/>
          <w:color w:val="000000" w:themeColor="text1"/>
          <w:lang w:val="es-ES_tradnl" w:eastAsia="fr-FR"/>
        </w:rPr>
        <w:t xml:space="preserve">de </w:t>
      </w:r>
      <w:r w:rsidR="00847D8F" w:rsidRPr="006F7B04">
        <w:rPr>
          <w:rFonts w:ascii="Century Gothic" w:eastAsia="Times New Roman" w:hAnsi="Century Gothic" w:cs="Times New Roman"/>
          <w:color w:val="000000" w:themeColor="text1"/>
          <w:lang w:val="es-ES_tradnl" w:eastAsia="fr-FR"/>
        </w:rPr>
        <w:t xml:space="preserve">trabajo </w:t>
      </w:r>
      <w:r w:rsidR="00EA4761" w:rsidRPr="006F7B04">
        <w:rPr>
          <w:rFonts w:ascii="Century Gothic" w:eastAsia="Times New Roman" w:hAnsi="Century Gothic" w:cs="Times New Roman"/>
          <w:color w:val="000000" w:themeColor="text1"/>
          <w:lang w:val="es-ES_tradnl" w:eastAsia="fr-FR"/>
        </w:rPr>
        <w:t>invertido en él. E</w:t>
      </w:r>
      <w:r w:rsidR="00847D8F" w:rsidRPr="006F7B04">
        <w:rPr>
          <w:rFonts w:ascii="Century Gothic" w:eastAsia="Times New Roman" w:hAnsi="Century Gothic" w:cs="Times New Roman"/>
          <w:color w:val="000000" w:themeColor="text1"/>
          <w:lang w:val="es-ES_tradnl" w:eastAsia="fr-FR"/>
        </w:rPr>
        <w:t>ste tiempo de trabajo deberá justificarse con precisión en la auditoría (</w:t>
      </w:r>
      <w:r w:rsidR="00847D8F" w:rsidRPr="006F7B04">
        <w:rPr>
          <w:rFonts w:ascii="Century Gothic" w:eastAsia="Times New Roman" w:hAnsi="Century Gothic" w:cs="Times New Roman"/>
          <w:b/>
          <w:bCs/>
          <w:color w:val="000000" w:themeColor="text1"/>
          <w:lang w:val="es-ES_tradnl" w:eastAsia="fr-FR"/>
        </w:rPr>
        <w:t>es obligatorio llevar registros de los tiempos</w:t>
      </w:r>
      <w:r w:rsidR="001D0846" w:rsidRPr="006F7B04">
        <w:rPr>
          <w:rFonts w:ascii="Century Gothic" w:eastAsia="Times New Roman" w:hAnsi="Century Gothic" w:cs="Times New Roman"/>
          <w:b/>
          <w:bCs/>
          <w:color w:val="000000" w:themeColor="text1"/>
          <w:lang w:val="es-ES_tradnl" w:eastAsia="fr-FR"/>
        </w:rPr>
        <w:t xml:space="preserve"> si no se cuenta con</w:t>
      </w:r>
      <w:r w:rsidR="00847D8F" w:rsidRPr="006F7B04">
        <w:rPr>
          <w:rFonts w:ascii="Century Gothic" w:eastAsia="Times New Roman" w:hAnsi="Century Gothic" w:cs="Times New Roman"/>
          <w:b/>
          <w:bCs/>
          <w:color w:val="000000" w:themeColor="text1"/>
          <w:lang w:val="es-ES_tradnl" w:eastAsia="fr-FR"/>
        </w:rPr>
        <w:t xml:space="preserve"> </w:t>
      </w:r>
      <w:r w:rsidR="00EA4761" w:rsidRPr="006F7B04">
        <w:rPr>
          <w:rFonts w:ascii="Century Gothic" w:eastAsia="Times New Roman" w:hAnsi="Century Gothic" w:cs="Times New Roman"/>
          <w:b/>
          <w:bCs/>
          <w:color w:val="000000" w:themeColor="text1"/>
          <w:lang w:val="es-ES_tradnl" w:eastAsia="fr-FR"/>
        </w:rPr>
        <w:t>software</w:t>
      </w:r>
      <w:r w:rsidR="00847D8F" w:rsidRPr="006F7B04">
        <w:rPr>
          <w:rFonts w:ascii="Century Gothic" w:eastAsia="Times New Roman" w:hAnsi="Century Gothic" w:cs="Times New Roman"/>
          <w:b/>
          <w:bCs/>
          <w:color w:val="000000" w:themeColor="text1"/>
          <w:lang w:val="es-ES_tradnl" w:eastAsia="fr-FR"/>
        </w:rPr>
        <w:t xml:space="preserve"> de </w:t>
      </w:r>
      <w:r w:rsidR="00DF2950" w:rsidRPr="006F7B04">
        <w:rPr>
          <w:rFonts w:ascii="Century Gothic" w:eastAsia="Times New Roman" w:hAnsi="Century Gothic" w:cs="Times New Roman"/>
          <w:b/>
          <w:bCs/>
          <w:color w:val="000000" w:themeColor="text1"/>
          <w:lang w:val="es-ES_tradnl" w:eastAsia="fr-FR"/>
        </w:rPr>
        <w:t>supervisión</w:t>
      </w:r>
      <w:r w:rsidR="00847D8F" w:rsidRPr="006F7B04">
        <w:rPr>
          <w:rFonts w:ascii="Century Gothic" w:eastAsia="Times New Roman" w:hAnsi="Century Gothic" w:cs="Times New Roman"/>
          <w:b/>
          <w:bCs/>
          <w:color w:val="000000" w:themeColor="text1"/>
          <w:lang w:val="es-ES_tradnl" w:eastAsia="fr-FR"/>
        </w:rPr>
        <w:t xml:space="preserve"> de tiempo</w:t>
      </w:r>
      <w:r w:rsidR="00847D8F" w:rsidRPr="006F7B04">
        <w:rPr>
          <w:rFonts w:ascii="Century Gothic" w:eastAsia="Times New Roman" w:hAnsi="Century Gothic" w:cs="Times New Roman"/>
          <w:color w:val="000000" w:themeColor="text1"/>
          <w:lang w:val="es-ES_tradnl" w:eastAsia="fr-FR"/>
        </w:rPr>
        <w:t>).  </w:t>
      </w:r>
    </w:p>
    <w:p w14:paraId="46489A25" w14:textId="77777777" w:rsidR="00F10A6D" w:rsidRPr="006F7B04" w:rsidRDefault="00F10A6D" w:rsidP="0044134A">
      <w:pPr>
        <w:spacing w:after="120"/>
        <w:jc w:val="both"/>
        <w:rPr>
          <w:rFonts w:ascii="Century Gothic" w:eastAsia="Times New Roman" w:hAnsi="Century Gothic" w:cs="Times New Roman"/>
          <w:color w:val="347E9F"/>
          <w:lang w:val="es-ES_tradnl" w:eastAsia="fr-FR"/>
        </w:rPr>
      </w:pPr>
    </w:p>
    <w:p w14:paraId="0B1D89E7" w14:textId="5586200D" w:rsidR="00847D8F" w:rsidRPr="006F7B04" w:rsidRDefault="00EC6258" w:rsidP="0044134A">
      <w:pPr>
        <w:spacing w:after="120"/>
        <w:jc w:val="both"/>
        <w:outlineLvl w:val="0"/>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b/>
          <w:bCs/>
          <w:color w:val="347E9F"/>
          <w:sz w:val="24"/>
          <w:szCs w:val="24"/>
          <w:lang w:val="es-ES_tradnl" w:eastAsia="fr-FR"/>
        </w:rPr>
        <w:t>Categoría</w:t>
      </w:r>
      <w:r w:rsidR="00847D8F" w:rsidRPr="006F7B04">
        <w:rPr>
          <w:rFonts w:ascii="Century Gothic" w:eastAsia="Times New Roman" w:hAnsi="Century Gothic" w:cs="Times New Roman"/>
          <w:b/>
          <w:bCs/>
          <w:color w:val="347E9F"/>
          <w:sz w:val="24"/>
          <w:szCs w:val="24"/>
          <w:lang w:val="es-ES_tradnl" w:eastAsia="fr-FR"/>
        </w:rPr>
        <w:t xml:space="preserve"> 7: Fondos redistributivos (</w:t>
      </w:r>
      <w:r w:rsidR="00CB2417" w:rsidRPr="006F7B04">
        <w:rPr>
          <w:rFonts w:ascii="Century Gothic" w:eastAsia="Times New Roman" w:hAnsi="Century Gothic" w:cs="Times New Roman"/>
          <w:b/>
          <w:bCs/>
          <w:color w:val="347E9F"/>
          <w:sz w:val="24"/>
          <w:szCs w:val="24"/>
          <w:lang w:val="es-ES_tradnl" w:eastAsia="fr-FR"/>
        </w:rPr>
        <w:t>que se entregan</w:t>
      </w:r>
      <w:r w:rsidR="00847D8F" w:rsidRPr="006F7B04">
        <w:rPr>
          <w:rFonts w:ascii="Century Gothic" w:eastAsia="Times New Roman" w:hAnsi="Century Gothic" w:cs="Times New Roman"/>
          <w:b/>
          <w:bCs/>
          <w:color w:val="347E9F"/>
          <w:sz w:val="24"/>
          <w:szCs w:val="24"/>
          <w:lang w:val="es-ES_tradnl" w:eastAsia="fr-FR"/>
        </w:rPr>
        <w:t xml:space="preserve"> a otras </w:t>
      </w:r>
      <w:r w:rsidR="00EA4761" w:rsidRPr="006F7B04">
        <w:rPr>
          <w:rFonts w:ascii="Century Gothic" w:eastAsia="Times New Roman" w:hAnsi="Century Gothic" w:cs="Times New Roman"/>
          <w:b/>
          <w:bCs/>
          <w:color w:val="347E9F"/>
          <w:sz w:val="24"/>
          <w:szCs w:val="24"/>
          <w:lang w:val="es-ES_tradnl" w:eastAsia="fr-FR"/>
        </w:rPr>
        <w:t>organiz</w:t>
      </w:r>
      <w:r w:rsidR="00847D8F" w:rsidRPr="006F7B04">
        <w:rPr>
          <w:rFonts w:ascii="Century Gothic" w:eastAsia="Times New Roman" w:hAnsi="Century Gothic" w:cs="Times New Roman"/>
          <w:b/>
          <w:bCs/>
          <w:color w:val="347E9F"/>
          <w:sz w:val="24"/>
          <w:szCs w:val="24"/>
          <w:lang w:val="es-ES_tradnl" w:eastAsia="fr-FR"/>
        </w:rPr>
        <w:t>aciones) </w:t>
      </w:r>
    </w:p>
    <w:p w14:paraId="0B5011D0" w14:textId="075FA5D1" w:rsidR="002409B8" w:rsidRPr="006F7B04" w:rsidRDefault="00CB2417" w:rsidP="0044134A">
      <w:pPr>
        <w:pStyle w:val="Paragraphedeliste"/>
        <w:numPr>
          <w:ilvl w:val="0"/>
          <w:numId w:val="30"/>
        </w:num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 xml:space="preserve">Convocatorias de proyectos: </w:t>
      </w:r>
      <w:r w:rsidR="00847D8F" w:rsidRPr="006F7B04">
        <w:rPr>
          <w:rFonts w:ascii="Century Gothic" w:eastAsia="Times New Roman" w:hAnsi="Century Gothic" w:cs="Times New Roman"/>
          <w:color w:val="000000"/>
          <w:lang w:val="es-ES_tradnl" w:eastAsia="fr-FR"/>
        </w:rPr>
        <w:t xml:space="preserve">fondos </w:t>
      </w:r>
      <w:r w:rsidRPr="006F7B04">
        <w:rPr>
          <w:rFonts w:ascii="Century Gothic" w:eastAsia="Times New Roman" w:hAnsi="Century Gothic" w:cs="Times New Roman"/>
          <w:color w:val="000000"/>
          <w:lang w:val="es-ES_tradnl" w:eastAsia="fr-FR"/>
        </w:rPr>
        <w:t>destinados a financiar</w:t>
      </w:r>
      <w:r w:rsidR="00847D8F" w:rsidRPr="006F7B04">
        <w:rPr>
          <w:rFonts w:ascii="Century Gothic" w:eastAsia="Times New Roman" w:hAnsi="Century Gothic" w:cs="Times New Roman"/>
          <w:color w:val="000000"/>
          <w:lang w:val="es-ES_tradnl" w:eastAsia="fr-FR"/>
        </w:rPr>
        <w:t xml:space="preserve"> proyectos locales</w:t>
      </w:r>
      <w:r w:rsidR="006028B2" w:rsidRPr="006F7B04">
        <w:rPr>
          <w:rFonts w:ascii="Century Gothic" w:eastAsia="Times New Roman" w:hAnsi="Century Gothic" w:cs="Times New Roman"/>
          <w:color w:val="000000"/>
          <w:lang w:val="es-ES_tradnl" w:eastAsia="fr-FR"/>
        </w:rPr>
        <w:t>,</w:t>
      </w:r>
      <w:r w:rsidR="00847D8F" w:rsidRPr="006F7B04">
        <w:rPr>
          <w:rFonts w:ascii="Century Gothic" w:eastAsia="Times New Roman" w:hAnsi="Century Gothic" w:cs="Times New Roman"/>
          <w:color w:val="000000"/>
          <w:lang w:val="es-ES_tradnl" w:eastAsia="fr-FR"/>
        </w:rPr>
        <w:t xml:space="preserve"> </w:t>
      </w:r>
      <w:r w:rsidR="0018501D" w:rsidRPr="006F7B04">
        <w:rPr>
          <w:rFonts w:ascii="Century Gothic" w:eastAsia="Times New Roman" w:hAnsi="Century Gothic" w:cs="Times New Roman"/>
          <w:color w:val="000000"/>
          <w:lang w:val="es-ES_tradnl" w:eastAsia="fr-FR"/>
        </w:rPr>
        <w:t xml:space="preserve">cuando </w:t>
      </w:r>
      <w:r w:rsidR="00A65CA7" w:rsidRPr="006F7B04">
        <w:rPr>
          <w:rFonts w:ascii="Century Gothic" w:eastAsia="Times New Roman" w:hAnsi="Century Gothic" w:cs="Times New Roman"/>
          <w:color w:val="000000"/>
          <w:lang w:val="es-ES_tradnl" w:eastAsia="fr-FR"/>
        </w:rPr>
        <w:t>fueron</w:t>
      </w:r>
      <w:r w:rsidR="0018501D" w:rsidRPr="006F7B04">
        <w:rPr>
          <w:rFonts w:ascii="Century Gothic" w:eastAsia="Times New Roman" w:hAnsi="Century Gothic" w:cs="Times New Roman"/>
          <w:color w:val="000000"/>
          <w:lang w:val="es-ES_tradnl" w:eastAsia="fr-FR"/>
        </w:rPr>
        <w:t xml:space="preserve"> </w:t>
      </w:r>
      <w:r w:rsidR="00847D8F" w:rsidRPr="006F7B04">
        <w:rPr>
          <w:rFonts w:ascii="Century Gothic" w:eastAsia="Times New Roman" w:hAnsi="Century Gothic" w:cs="Times New Roman"/>
          <w:color w:val="000000"/>
          <w:lang w:val="es-ES_tradnl" w:eastAsia="fr-FR"/>
        </w:rPr>
        <w:t>previsto</w:t>
      </w:r>
      <w:r w:rsidRPr="006F7B04">
        <w:rPr>
          <w:rFonts w:ascii="Century Gothic" w:eastAsia="Times New Roman" w:hAnsi="Century Gothic" w:cs="Times New Roman"/>
          <w:color w:val="000000"/>
          <w:lang w:val="es-ES_tradnl" w:eastAsia="fr-FR"/>
        </w:rPr>
        <w:t>s</w:t>
      </w:r>
      <w:r w:rsidR="00847D8F" w:rsidRPr="006F7B04">
        <w:rPr>
          <w:rFonts w:ascii="Century Gothic" w:eastAsia="Times New Roman" w:hAnsi="Century Gothic" w:cs="Times New Roman"/>
          <w:color w:val="000000"/>
          <w:lang w:val="es-ES_tradnl" w:eastAsia="fr-FR"/>
        </w:rPr>
        <w:t xml:space="preserve"> como </w:t>
      </w:r>
      <w:r w:rsidR="006028B2" w:rsidRPr="006F7B04">
        <w:rPr>
          <w:rFonts w:ascii="Century Gothic" w:eastAsia="Times New Roman" w:hAnsi="Century Gothic" w:cs="Times New Roman"/>
          <w:color w:val="000000"/>
          <w:lang w:val="es-ES_tradnl" w:eastAsia="fr-FR"/>
        </w:rPr>
        <w:t xml:space="preserve">una </w:t>
      </w:r>
      <w:r w:rsidR="00847D8F" w:rsidRPr="006F7B04">
        <w:rPr>
          <w:rFonts w:ascii="Century Gothic" w:eastAsia="Times New Roman" w:hAnsi="Century Gothic" w:cs="Times New Roman"/>
          <w:color w:val="000000"/>
          <w:lang w:val="es-ES_tradnl" w:eastAsia="fr-FR"/>
        </w:rPr>
        <w:t>actividad del proyecto</w:t>
      </w:r>
      <w:r w:rsidRPr="006F7B04">
        <w:rPr>
          <w:rFonts w:ascii="Century Gothic" w:eastAsia="Times New Roman" w:hAnsi="Century Gothic" w:cs="Times New Roman"/>
          <w:color w:val="000000"/>
          <w:lang w:val="es-ES_tradnl" w:eastAsia="fr-FR"/>
        </w:rPr>
        <w:t>.</w:t>
      </w:r>
    </w:p>
    <w:p w14:paraId="45D74E48" w14:textId="012AFEED" w:rsidR="00847D8F" w:rsidRPr="006F7B04" w:rsidRDefault="00847D8F" w:rsidP="0044134A">
      <w:pPr>
        <w:pStyle w:val="Paragraphedeliste"/>
        <w:numPr>
          <w:ilvl w:val="0"/>
          <w:numId w:val="30"/>
        </w:num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 xml:space="preserve">Fondos de emergencia: fondos de asistencia jurídica o de </w:t>
      </w:r>
      <w:r w:rsidR="00A65CA7" w:rsidRPr="006F7B04">
        <w:rPr>
          <w:rFonts w:ascii="Century Gothic" w:eastAsia="Times New Roman" w:hAnsi="Century Gothic" w:cs="Times New Roman"/>
          <w:color w:val="000000"/>
          <w:lang w:val="es-ES_tradnl" w:eastAsia="fr-FR"/>
        </w:rPr>
        <w:t>traslado a un lugar seguro</w:t>
      </w:r>
      <w:r w:rsidRPr="006F7B04">
        <w:rPr>
          <w:rFonts w:ascii="Century Gothic" w:eastAsia="Times New Roman" w:hAnsi="Century Gothic" w:cs="Times New Roman"/>
          <w:color w:val="000000"/>
          <w:lang w:val="es-ES_tradnl" w:eastAsia="fr-FR"/>
        </w:rPr>
        <w:t xml:space="preserve"> (</w:t>
      </w:r>
      <w:r w:rsidR="00CB2417" w:rsidRPr="006F7B04">
        <w:rPr>
          <w:rFonts w:ascii="Century Gothic" w:eastAsia="Times New Roman" w:hAnsi="Century Gothic" w:cs="Times New Roman"/>
          <w:color w:val="000000"/>
          <w:lang w:val="es-ES_tradnl" w:eastAsia="fr-FR"/>
        </w:rPr>
        <w:t xml:space="preserve">por ejemplo, </w:t>
      </w:r>
      <w:r w:rsidR="006028B2" w:rsidRPr="006F7B04">
        <w:rPr>
          <w:rFonts w:ascii="Century Gothic" w:eastAsia="Times New Roman" w:hAnsi="Century Gothic" w:cs="Times New Roman"/>
          <w:color w:val="000000"/>
          <w:lang w:val="es-ES_tradnl" w:eastAsia="fr-FR"/>
        </w:rPr>
        <w:t>para</w:t>
      </w:r>
      <w:r w:rsidR="00CB2417" w:rsidRPr="006F7B04">
        <w:rPr>
          <w:rFonts w:ascii="Century Gothic" w:eastAsia="Times New Roman" w:hAnsi="Century Gothic" w:cs="Times New Roman"/>
          <w:color w:val="000000"/>
          <w:lang w:val="es-ES_tradnl" w:eastAsia="fr-FR"/>
        </w:rPr>
        <w:t xml:space="preserve"> </w:t>
      </w:r>
      <w:r w:rsidRPr="006F7B04">
        <w:rPr>
          <w:rFonts w:ascii="Century Gothic" w:eastAsia="Times New Roman" w:hAnsi="Century Gothic" w:cs="Times New Roman"/>
          <w:color w:val="000000"/>
          <w:lang w:val="es-ES_tradnl" w:eastAsia="fr-FR"/>
        </w:rPr>
        <w:t xml:space="preserve">defensores de </w:t>
      </w:r>
      <w:r w:rsidR="00CB2417" w:rsidRPr="006F7B04">
        <w:rPr>
          <w:rFonts w:ascii="Century Gothic" w:eastAsia="Times New Roman" w:hAnsi="Century Gothic" w:cs="Times New Roman"/>
          <w:color w:val="000000"/>
          <w:lang w:val="es-ES_tradnl" w:eastAsia="fr-FR"/>
        </w:rPr>
        <w:t xml:space="preserve">los </w:t>
      </w:r>
      <w:r w:rsidRPr="006F7B04">
        <w:rPr>
          <w:rFonts w:ascii="Century Gothic" w:eastAsia="Times New Roman" w:hAnsi="Century Gothic" w:cs="Times New Roman"/>
          <w:color w:val="000000"/>
          <w:lang w:val="es-ES_tradnl" w:eastAsia="fr-FR"/>
        </w:rPr>
        <w:t>derechos humanos)</w:t>
      </w:r>
      <w:r w:rsidR="00CB2417" w:rsidRPr="006F7B04">
        <w:rPr>
          <w:rFonts w:ascii="Century Gothic" w:eastAsia="Times New Roman" w:hAnsi="Century Gothic" w:cs="Times New Roman"/>
          <w:color w:val="000000"/>
          <w:lang w:val="es-ES_tradnl" w:eastAsia="fr-FR"/>
        </w:rPr>
        <w:t>.</w:t>
      </w:r>
    </w:p>
    <w:p w14:paraId="0354EB12" w14:textId="73CFEDAE" w:rsidR="00847D8F" w:rsidRPr="006F7B04" w:rsidRDefault="00847D8F" w:rsidP="0044134A">
      <w:pPr>
        <w:pStyle w:val="Paragraphedeliste"/>
        <w:numPr>
          <w:ilvl w:val="0"/>
          <w:numId w:val="30"/>
        </w:num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 xml:space="preserve">Otros fondos: transferencia </w:t>
      </w:r>
      <w:r w:rsidR="00CB2417" w:rsidRPr="006F7B04">
        <w:rPr>
          <w:rFonts w:ascii="Century Gothic" w:eastAsia="Times New Roman" w:hAnsi="Century Gothic" w:cs="Times New Roman"/>
          <w:color w:val="000000"/>
          <w:lang w:val="es-ES_tradnl" w:eastAsia="fr-FR"/>
        </w:rPr>
        <w:t>de dinero en</w:t>
      </w:r>
      <w:r w:rsidRPr="006F7B04">
        <w:rPr>
          <w:rFonts w:ascii="Century Gothic" w:eastAsia="Times New Roman" w:hAnsi="Century Gothic" w:cs="Times New Roman"/>
          <w:color w:val="000000"/>
          <w:lang w:val="es-ES_tradnl" w:eastAsia="fr-FR"/>
        </w:rPr>
        <w:t xml:space="preserve"> efectivo, microcréditos, garantías, participaciones </w:t>
      </w:r>
      <w:r w:rsidR="00A65CA7" w:rsidRPr="006F7B04">
        <w:rPr>
          <w:rFonts w:ascii="Century Gothic" w:eastAsia="Times New Roman" w:hAnsi="Century Gothic" w:cs="Times New Roman"/>
          <w:color w:val="000000"/>
          <w:lang w:val="es-ES_tradnl" w:eastAsia="fr-FR"/>
        </w:rPr>
        <w:t>en el</w:t>
      </w:r>
      <w:r w:rsidRPr="006F7B04">
        <w:rPr>
          <w:rFonts w:ascii="Century Gothic" w:eastAsia="Times New Roman" w:hAnsi="Century Gothic" w:cs="Times New Roman"/>
          <w:color w:val="000000"/>
          <w:lang w:val="es-ES_tradnl" w:eastAsia="fr-FR"/>
        </w:rPr>
        <w:t xml:space="preserve"> capital, etc.  </w:t>
      </w:r>
    </w:p>
    <w:p w14:paraId="79702CA2" w14:textId="0B9529CC" w:rsidR="00847D8F" w:rsidRPr="006F7B04" w:rsidRDefault="00847D8F" w:rsidP="006F2527">
      <w:pPr>
        <w:spacing w:after="120"/>
        <w:jc w:val="both"/>
        <w:rPr>
          <w:rFonts w:ascii="Century Gothic" w:eastAsia="Times New Roman" w:hAnsi="Century Gothic" w:cs="Times New Roman"/>
          <w:color w:val="000000" w:themeColor="text1"/>
          <w:lang w:val="es-ES_tradnl" w:eastAsia="fr-FR"/>
        </w:rPr>
      </w:pPr>
      <w:r w:rsidRPr="006F7B04">
        <w:rPr>
          <w:rFonts w:ascii="Century Gothic" w:eastAsia="Times New Roman" w:hAnsi="Century Gothic" w:cs="Times New Roman"/>
          <w:color w:val="000000" w:themeColor="text1"/>
          <w:lang w:val="es-ES_tradnl" w:eastAsia="fr-FR"/>
        </w:rPr>
        <w:t xml:space="preserve">Si la OSC </w:t>
      </w:r>
      <w:r w:rsidR="00CB2417" w:rsidRPr="006F7B04">
        <w:rPr>
          <w:rFonts w:ascii="Century Gothic" w:eastAsia="Times New Roman" w:hAnsi="Century Gothic" w:cs="Times New Roman"/>
          <w:color w:val="000000" w:themeColor="text1"/>
          <w:lang w:val="es-ES_tradnl" w:eastAsia="fr-FR"/>
        </w:rPr>
        <w:t>incluye</w:t>
      </w:r>
      <w:r w:rsidRPr="006F7B04">
        <w:rPr>
          <w:rFonts w:ascii="Century Gothic" w:eastAsia="Times New Roman" w:hAnsi="Century Gothic" w:cs="Times New Roman"/>
          <w:color w:val="000000" w:themeColor="text1"/>
          <w:lang w:val="es-ES_tradnl" w:eastAsia="fr-FR"/>
        </w:rPr>
        <w:t xml:space="preserve"> </w:t>
      </w:r>
      <w:r w:rsidR="00CB2417" w:rsidRPr="006F7B04">
        <w:rPr>
          <w:rFonts w:ascii="Century Gothic" w:eastAsia="Times New Roman" w:hAnsi="Century Gothic" w:cs="Times New Roman"/>
          <w:color w:val="000000" w:themeColor="text1"/>
          <w:lang w:val="es-ES_tradnl" w:eastAsia="fr-FR"/>
        </w:rPr>
        <w:t xml:space="preserve">en el proyecto: </w:t>
      </w:r>
      <w:r w:rsidRPr="006F7B04">
        <w:rPr>
          <w:rFonts w:ascii="Century Gothic" w:eastAsia="Times New Roman" w:hAnsi="Century Gothic" w:cs="Times New Roman"/>
          <w:color w:val="000000" w:themeColor="text1"/>
          <w:lang w:val="es-ES_tradnl" w:eastAsia="fr-FR"/>
        </w:rPr>
        <w:t>créditos, garantías o participaciones</w:t>
      </w:r>
      <w:r w:rsidR="00CB2417" w:rsidRPr="006F7B04">
        <w:rPr>
          <w:rFonts w:ascii="Century Gothic" w:eastAsia="Times New Roman" w:hAnsi="Century Gothic" w:cs="Times New Roman"/>
          <w:color w:val="000000" w:themeColor="text1"/>
          <w:lang w:val="es-ES_tradnl" w:eastAsia="fr-FR"/>
        </w:rPr>
        <w:t xml:space="preserve"> </w:t>
      </w:r>
      <w:r w:rsidR="00A65CA7" w:rsidRPr="006F7B04">
        <w:rPr>
          <w:rFonts w:ascii="Century Gothic" w:eastAsia="Times New Roman" w:hAnsi="Century Gothic" w:cs="Times New Roman"/>
          <w:color w:val="000000"/>
          <w:lang w:val="es-ES_tradnl" w:eastAsia="fr-FR"/>
        </w:rPr>
        <w:t>en el</w:t>
      </w:r>
      <w:r w:rsidR="00CB2417" w:rsidRPr="006F7B04">
        <w:rPr>
          <w:rFonts w:ascii="Century Gothic" w:eastAsia="Times New Roman" w:hAnsi="Century Gothic" w:cs="Times New Roman"/>
          <w:color w:val="000000"/>
          <w:lang w:val="es-ES_tradnl" w:eastAsia="fr-FR"/>
        </w:rPr>
        <w:t xml:space="preserve"> capital</w:t>
      </w:r>
      <w:r w:rsidRPr="006F7B04">
        <w:rPr>
          <w:rFonts w:ascii="Century Gothic" w:eastAsia="Times New Roman" w:hAnsi="Century Gothic" w:cs="Times New Roman"/>
          <w:color w:val="000000" w:themeColor="text1"/>
          <w:lang w:val="es-ES_tradnl" w:eastAsia="fr-FR"/>
        </w:rPr>
        <w:t xml:space="preserve">, su </w:t>
      </w:r>
      <w:r w:rsidR="00CB2417" w:rsidRPr="006F7B04">
        <w:rPr>
          <w:rFonts w:ascii="Century Gothic" w:eastAsia="Times New Roman" w:hAnsi="Century Gothic" w:cs="Times New Roman"/>
          <w:color w:val="000000" w:themeColor="text1"/>
          <w:lang w:val="es-ES_tradnl" w:eastAsia="fr-FR"/>
        </w:rPr>
        <w:t>dispositivo</w:t>
      </w:r>
      <w:r w:rsidRPr="006F7B04">
        <w:rPr>
          <w:rFonts w:ascii="Century Gothic" w:eastAsia="Times New Roman" w:hAnsi="Century Gothic" w:cs="Times New Roman"/>
          <w:color w:val="000000" w:themeColor="text1"/>
          <w:lang w:val="es-ES_tradnl" w:eastAsia="fr-FR"/>
        </w:rPr>
        <w:t xml:space="preserve"> </w:t>
      </w:r>
      <w:r w:rsidR="006F2527" w:rsidRPr="006F7B04">
        <w:rPr>
          <w:rFonts w:ascii="Century Gothic" w:eastAsia="Times New Roman" w:hAnsi="Century Gothic" w:cs="Times New Roman"/>
          <w:color w:val="000000" w:themeColor="text1"/>
          <w:lang w:val="es-ES_tradnl" w:eastAsia="fr-FR"/>
        </w:rPr>
        <w:t>de Lucha contra el Blanqueo de Capitales y el Financiamiento del Terrorismo (LCB/FT)</w:t>
      </w:r>
      <w:r w:rsidRPr="006F7B04">
        <w:rPr>
          <w:rFonts w:ascii="Century Gothic" w:eastAsia="Times New Roman" w:hAnsi="Century Gothic" w:cs="Times New Roman"/>
          <w:color w:val="000000" w:themeColor="text1"/>
          <w:lang w:val="es-ES_tradnl" w:eastAsia="fr-FR"/>
        </w:rPr>
        <w:t xml:space="preserve"> deberá </w:t>
      </w:r>
      <w:r w:rsidR="006F2527" w:rsidRPr="006F7B04">
        <w:rPr>
          <w:rFonts w:ascii="Century Gothic" w:eastAsia="Times New Roman" w:hAnsi="Century Gothic" w:cs="Times New Roman"/>
          <w:color w:val="000000" w:themeColor="text1"/>
          <w:lang w:val="es-ES_tradnl" w:eastAsia="fr-FR"/>
        </w:rPr>
        <w:t>cumplir con</w:t>
      </w:r>
      <w:r w:rsidRPr="006F7B04">
        <w:rPr>
          <w:rFonts w:ascii="Century Gothic" w:eastAsia="Times New Roman" w:hAnsi="Century Gothic" w:cs="Times New Roman"/>
          <w:color w:val="000000" w:themeColor="text1"/>
          <w:lang w:val="es-ES_tradnl" w:eastAsia="fr-FR"/>
        </w:rPr>
        <w:t xml:space="preserve"> las </w:t>
      </w:r>
      <w:r w:rsidR="00B642B2" w:rsidRPr="006F7B04">
        <w:rPr>
          <w:rFonts w:ascii="Century Gothic" w:eastAsia="Times New Roman" w:hAnsi="Century Gothic" w:cs="Times New Roman"/>
          <w:color w:val="000000" w:themeColor="text1"/>
          <w:lang w:val="es-ES_tradnl" w:eastAsia="fr-FR"/>
        </w:rPr>
        <w:t>disposicio</w:t>
      </w:r>
      <w:r w:rsidRPr="006F7B04">
        <w:rPr>
          <w:rFonts w:ascii="Century Gothic" w:eastAsia="Times New Roman" w:hAnsi="Century Gothic" w:cs="Times New Roman"/>
          <w:color w:val="000000" w:themeColor="text1"/>
          <w:lang w:val="es-ES_tradnl" w:eastAsia="fr-FR"/>
        </w:rPr>
        <w:t xml:space="preserve">nes </w:t>
      </w:r>
      <w:r w:rsidR="006F2527" w:rsidRPr="006F7B04">
        <w:rPr>
          <w:rFonts w:ascii="Century Gothic" w:eastAsia="Times New Roman" w:hAnsi="Century Gothic" w:cs="Times New Roman"/>
          <w:color w:val="000000" w:themeColor="text1"/>
          <w:lang w:val="es-ES_tradnl" w:eastAsia="fr-FR"/>
        </w:rPr>
        <w:t>señaladas</w:t>
      </w:r>
      <w:r w:rsidR="00B642B2" w:rsidRPr="006F7B04">
        <w:rPr>
          <w:rFonts w:ascii="Century Gothic" w:eastAsia="Times New Roman" w:hAnsi="Century Gothic" w:cs="Times New Roman"/>
          <w:color w:val="000000" w:themeColor="text1"/>
          <w:lang w:val="es-ES_tradnl" w:eastAsia="fr-FR"/>
        </w:rPr>
        <w:t xml:space="preserve"> en </w:t>
      </w:r>
      <w:r w:rsidRPr="006F7B04">
        <w:rPr>
          <w:rFonts w:ascii="Century Gothic" w:eastAsia="Times New Roman" w:hAnsi="Century Gothic" w:cs="Times New Roman"/>
          <w:color w:val="000000" w:themeColor="text1"/>
          <w:lang w:val="es-ES_tradnl" w:eastAsia="fr-FR"/>
        </w:rPr>
        <w:t>el anexo</w:t>
      </w:r>
      <w:r w:rsidR="006F2527" w:rsidRPr="006F7B04">
        <w:rPr>
          <w:rFonts w:ascii="Century Gothic" w:eastAsia="Times New Roman" w:hAnsi="Century Gothic" w:cs="Times New Roman"/>
          <w:color w:val="000000" w:themeColor="text1"/>
          <w:lang w:val="es-ES_tradnl" w:eastAsia="fr-FR"/>
        </w:rPr>
        <w:t xml:space="preserve"> sobre </w:t>
      </w:r>
      <w:r w:rsidRPr="006F7B04">
        <w:rPr>
          <w:rFonts w:ascii="Century Gothic" w:eastAsia="Times New Roman" w:hAnsi="Century Gothic" w:cs="Times New Roman"/>
          <w:color w:val="000000" w:themeColor="text1"/>
          <w:lang w:val="es-ES_tradnl" w:eastAsia="fr-FR"/>
        </w:rPr>
        <w:t xml:space="preserve">los proyectos de </w:t>
      </w:r>
      <w:proofErr w:type="spellStart"/>
      <w:r w:rsidRPr="006F7B04">
        <w:rPr>
          <w:rFonts w:ascii="Century Gothic" w:eastAsia="Times New Roman" w:hAnsi="Century Gothic" w:cs="Times New Roman"/>
          <w:color w:val="000000" w:themeColor="text1"/>
          <w:lang w:val="es-ES_tradnl" w:eastAsia="fr-FR"/>
        </w:rPr>
        <w:t>micr</w:t>
      </w:r>
      <w:r w:rsidR="008A5AB5" w:rsidRPr="006F7B04">
        <w:rPr>
          <w:rFonts w:ascii="Century Gothic" w:eastAsia="Times New Roman" w:hAnsi="Century Gothic" w:cs="Times New Roman"/>
          <w:color w:val="000000" w:themeColor="text1"/>
          <w:lang w:val="es-ES_tradnl" w:eastAsia="fr-FR"/>
        </w:rPr>
        <w:t>o</w:t>
      </w:r>
      <w:r w:rsidRPr="006F7B04">
        <w:rPr>
          <w:rFonts w:ascii="Century Gothic" w:eastAsia="Times New Roman" w:hAnsi="Century Gothic" w:cs="Times New Roman"/>
          <w:color w:val="000000" w:themeColor="text1"/>
          <w:lang w:val="es-ES_tradnl" w:eastAsia="fr-FR"/>
        </w:rPr>
        <w:t>financia</w:t>
      </w:r>
      <w:r w:rsidR="006028B2" w:rsidRPr="006F7B04">
        <w:rPr>
          <w:rFonts w:ascii="Century Gothic" w:eastAsia="Times New Roman" w:hAnsi="Century Gothic" w:cs="Times New Roman"/>
          <w:color w:val="000000" w:themeColor="text1"/>
          <w:lang w:val="es-ES_tradnl" w:eastAsia="fr-FR"/>
        </w:rPr>
        <w:t>miento</w:t>
      </w:r>
      <w:proofErr w:type="spellEnd"/>
      <w:r w:rsidRPr="006F7B04">
        <w:rPr>
          <w:rFonts w:ascii="Century Gothic" w:eastAsia="Times New Roman" w:hAnsi="Century Gothic" w:cs="Times New Roman"/>
          <w:color w:val="000000" w:themeColor="text1"/>
          <w:lang w:val="es-ES_tradnl" w:eastAsia="fr-FR"/>
        </w:rPr>
        <w:t>. </w:t>
      </w:r>
    </w:p>
    <w:p w14:paraId="72CDEE79" w14:textId="6033C407" w:rsidR="006028B2" w:rsidRPr="006F7B04" w:rsidRDefault="006028B2" w:rsidP="006028B2">
      <w:pPr>
        <w:spacing w:after="120"/>
        <w:jc w:val="both"/>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b/>
          <w:bCs/>
          <w:color w:val="000000"/>
          <w:lang w:val="es-ES_tradnl" w:eastAsia="fr-FR"/>
        </w:rPr>
        <w:t>En esta categoría no deben incluirse los montos de retrocesión de fondos.</w:t>
      </w:r>
      <w:r w:rsidRPr="006F7B04">
        <w:rPr>
          <w:rFonts w:ascii="Century Gothic" w:eastAsia="Times New Roman" w:hAnsi="Century Gothic" w:cs="Times New Roman"/>
          <w:color w:val="000000"/>
          <w:lang w:val="es-ES_tradnl" w:eastAsia="fr-FR"/>
        </w:rPr>
        <w:t xml:space="preserve"> Estos deben incluirse en las otras categorías, desglosados por tipo de gastos.</w:t>
      </w:r>
    </w:p>
    <w:p w14:paraId="61862686" w14:textId="0F8B4AB4" w:rsidR="00847D8F" w:rsidRPr="006F7B04" w:rsidRDefault="006028B2" w:rsidP="006028B2">
      <w:p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La</w:t>
      </w:r>
      <w:r w:rsidR="00847D8F" w:rsidRPr="006F7B04">
        <w:rPr>
          <w:rFonts w:ascii="Century Gothic" w:eastAsia="Times New Roman" w:hAnsi="Century Gothic" w:cs="Times New Roman"/>
          <w:color w:val="000000"/>
          <w:lang w:val="es-ES_tradnl" w:eastAsia="fr-FR"/>
        </w:rPr>
        <w:t xml:space="preserve"> retrocesión de fondos </w:t>
      </w:r>
      <w:r w:rsidRPr="006F7B04">
        <w:rPr>
          <w:rFonts w:ascii="Century Gothic" w:eastAsia="Times New Roman" w:hAnsi="Century Gothic" w:cs="Times New Roman"/>
          <w:color w:val="000000"/>
          <w:lang w:val="es-ES_tradnl" w:eastAsia="fr-FR"/>
        </w:rPr>
        <w:t>es una</w:t>
      </w:r>
      <w:r w:rsidR="00847D8F" w:rsidRPr="006F7B04">
        <w:rPr>
          <w:rFonts w:ascii="Century Gothic" w:eastAsia="Times New Roman" w:hAnsi="Century Gothic" w:cs="Times New Roman"/>
          <w:color w:val="000000"/>
          <w:lang w:val="es-ES_tradnl" w:eastAsia="fr-FR"/>
        </w:rPr>
        <w:t xml:space="preserve"> transferencia </w:t>
      </w:r>
      <w:r w:rsidRPr="006F7B04">
        <w:rPr>
          <w:rFonts w:ascii="Century Gothic" w:eastAsia="Times New Roman" w:hAnsi="Century Gothic" w:cs="Times New Roman"/>
          <w:color w:val="000000"/>
          <w:lang w:val="es-ES_tradnl" w:eastAsia="fr-FR"/>
        </w:rPr>
        <w:t>a través de</w:t>
      </w:r>
      <w:r w:rsidR="00847D8F" w:rsidRPr="006F7B04">
        <w:rPr>
          <w:rFonts w:ascii="Century Gothic" w:eastAsia="Times New Roman" w:hAnsi="Century Gothic" w:cs="Times New Roman"/>
          <w:color w:val="000000"/>
          <w:lang w:val="es-ES_tradnl" w:eastAsia="fr-FR"/>
        </w:rPr>
        <w:t xml:space="preserve"> la cual la OSC </w:t>
      </w:r>
      <w:r w:rsidR="00DD5818" w:rsidRPr="006F7B04">
        <w:rPr>
          <w:rFonts w:ascii="Century Gothic" w:eastAsia="Times New Roman" w:hAnsi="Century Gothic" w:cs="Times New Roman"/>
          <w:color w:val="000000"/>
          <w:lang w:val="es-ES_tradnl" w:eastAsia="fr-FR"/>
        </w:rPr>
        <w:t>cede</w:t>
      </w:r>
      <w:r w:rsidR="00847D8F" w:rsidRPr="006F7B04">
        <w:rPr>
          <w:rFonts w:ascii="Century Gothic" w:eastAsia="Times New Roman" w:hAnsi="Century Gothic" w:cs="Times New Roman"/>
          <w:color w:val="000000"/>
          <w:lang w:val="es-ES_tradnl" w:eastAsia="fr-FR"/>
        </w:rPr>
        <w:t xml:space="preserve"> una parte de los fondos del </w:t>
      </w:r>
      <w:r w:rsidR="006F2527" w:rsidRPr="006F7B04">
        <w:rPr>
          <w:rFonts w:ascii="Century Gothic" w:eastAsia="Times New Roman" w:hAnsi="Century Gothic" w:cs="Times New Roman"/>
          <w:color w:val="000000"/>
          <w:lang w:val="es-ES_tradnl" w:eastAsia="fr-FR"/>
        </w:rPr>
        <w:t>p</w:t>
      </w:r>
      <w:r w:rsidR="00847D8F" w:rsidRPr="006F7B04">
        <w:rPr>
          <w:rFonts w:ascii="Century Gothic" w:eastAsia="Times New Roman" w:hAnsi="Century Gothic" w:cs="Times New Roman"/>
          <w:color w:val="000000"/>
          <w:lang w:val="es-ES_tradnl" w:eastAsia="fr-FR"/>
        </w:rPr>
        <w:t>royecto a</w:t>
      </w:r>
      <w:r w:rsidR="00DD5818" w:rsidRPr="006F7B04">
        <w:rPr>
          <w:rFonts w:ascii="Century Gothic" w:eastAsia="Times New Roman" w:hAnsi="Century Gothic" w:cs="Times New Roman"/>
          <w:color w:val="000000"/>
          <w:lang w:val="es-ES_tradnl" w:eastAsia="fr-FR"/>
        </w:rPr>
        <w:t xml:space="preserve"> uno</w:t>
      </w:r>
      <w:r w:rsidR="00847D8F" w:rsidRPr="006F7B04">
        <w:rPr>
          <w:rFonts w:ascii="Century Gothic" w:eastAsia="Times New Roman" w:hAnsi="Century Gothic" w:cs="Times New Roman"/>
          <w:color w:val="000000"/>
          <w:lang w:val="es-ES_tradnl" w:eastAsia="fr-FR"/>
        </w:rPr>
        <w:t xml:space="preserve"> </w:t>
      </w:r>
      <w:r w:rsidR="006F2527" w:rsidRPr="006F7B04">
        <w:rPr>
          <w:rFonts w:ascii="Century Gothic" w:eastAsia="Times New Roman" w:hAnsi="Century Gothic" w:cs="Times New Roman"/>
          <w:color w:val="000000"/>
          <w:lang w:val="es-ES_tradnl" w:eastAsia="fr-FR"/>
        </w:rPr>
        <w:t xml:space="preserve">o </w:t>
      </w:r>
      <w:r w:rsidR="00DD5818" w:rsidRPr="006F7B04">
        <w:rPr>
          <w:rFonts w:ascii="Century Gothic" w:eastAsia="Times New Roman" w:hAnsi="Century Gothic" w:cs="Times New Roman"/>
          <w:color w:val="000000"/>
          <w:lang w:val="es-ES_tradnl" w:eastAsia="fr-FR"/>
        </w:rPr>
        <w:t>varios</w:t>
      </w:r>
      <w:r w:rsidR="00847D8F" w:rsidRPr="006F7B04">
        <w:rPr>
          <w:rFonts w:ascii="Century Gothic" w:eastAsia="Times New Roman" w:hAnsi="Century Gothic" w:cs="Times New Roman"/>
          <w:color w:val="000000"/>
          <w:lang w:val="es-ES_tradnl" w:eastAsia="fr-FR"/>
        </w:rPr>
        <w:t xml:space="preserve"> </w:t>
      </w:r>
      <w:r w:rsidR="00981A61" w:rsidRPr="006F7B04">
        <w:rPr>
          <w:rFonts w:ascii="Century Gothic" w:eastAsia="Times New Roman" w:hAnsi="Century Gothic" w:cs="Times New Roman"/>
          <w:color w:val="000000"/>
          <w:lang w:val="es-ES_tradnl" w:eastAsia="fr-FR"/>
        </w:rPr>
        <w:t>colaborador</w:t>
      </w:r>
      <w:r w:rsidR="006F2527" w:rsidRPr="006F7B04">
        <w:rPr>
          <w:rFonts w:ascii="Century Gothic" w:eastAsia="Times New Roman" w:hAnsi="Century Gothic" w:cs="Times New Roman"/>
          <w:color w:val="000000"/>
          <w:lang w:val="es-ES_tradnl" w:eastAsia="fr-FR"/>
        </w:rPr>
        <w:t>e</w:t>
      </w:r>
      <w:r w:rsidR="00847D8F" w:rsidRPr="006F7B04">
        <w:rPr>
          <w:rFonts w:ascii="Century Gothic" w:eastAsia="Times New Roman" w:hAnsi="Century Gothic" w:cs="Times New Roman"/>
          <w:color w:val="000000"/>
          <w:lang w:val="es-ES_tradnl" w:eastAsia="fr-FR"/>
        </w:rPr>
        <w:t>s identificados (</w:t>
      </w:r>
      <w:r w:rsidR="006F2527" w:rsidRPr="006F7B04">
        <w:rPr>
          <w:rFonts w:ascii="Century Gothic" w:eastAsia="Times New Roman" w:hAnsi="Century Gothic" w:cs="Times New Roman"/>
          <w:color w:val="000000"/>
          <w:lang w:val="es-ES_tradnl" w:eastAsia="fr-FR"/>
        </w:rPr>
        <w:t xml:space="preserve">siempre </w:t>
      </w:r>
      <w:r w:rsidR="00847D8F" w:rsidRPr="006F7B04">
        <w:rPr>
          <w:rFonts w:ascii="Century Gothic" w:eastAsia="Times New Roman" w:hAnsi="Century Gothic" w:cs="Times New Roman"/>
          <w:color w:val="000000"/>
          <w:lang w:val="es-ES_tradnl" w:eastAsia="fr-FR"/>
        </w:rPr>
        <w:t xml:space="preserve">se trata de una persona jurídica y no física), para </w:t>
      </w:r>
      <w:r w:rsidR="006F2527" w:rsidRPr="006F7B04">
        <w:rPr>
          <w:rFonts w:ascii="Century Gothic" w:eastAsia="Times New Roman" w:hAnsi="Century Gothic" w:cs="Times New Roman"/>
          <w:color w:val="000000"/>
          <w:lang w:val="es-ES_tradnl" w:eastAsia="fr-FR"/>
        </w:rPr>
        <w:t>que</w:t>
      </w:r>
      <w:r w:rsidR="00847D8F" w:rsidRPr="006F7B04">
        <w:rPr>
          <w:rFonts w:ascii="Century Gothic" w:eastAsia="Times New Roman" w:hAnsi="Century Gothic" w:cs="Times New Roman"/>
          <w:color w:val="000000"/>
          <w:lang w:val="es-ES_tradnl" w:eastAsia="fr-FR"/>
        </w:rPr>
        <w:t xml:space="preserve"> reali</w:t>
      </w:r>
      <w:r w:rsidR="006F2527" w:rsidRPr="006F7B04">
        <w:rPr>
          <w:rFonts w:ascii="Century Gothic" w:eastAsia="Times New Roman" w:hAnsi="Century Gothic" w:cs="Times New Roman"/>
          <w:color w:val="000000"/>
          <w:lang w:val="es-ES_tradnl" w:eastAsia="fr-FR"/>
        </w:rPr>
        <w:t>ce</w:t>
      </w:r>
      <w:r w:rsidR="006775A2" w:rsidRPr="006F7B04">
        <w:rPr>
          <w:rFonts w:ascii="Century Gothic" w:eastAsia="Times New Roman" w:hAnsi="Century Gothic" w:cs="Times New Roman"/>
          <w:color w:val="000000"/>
          <w:lang w:val="es-ES_tradnl" w:eastAsia="fr-FR"/>
        </w:rPr>
        <w:t>n</w:t>
      </w:r>
      <w:r w:rsidR="00847D8F" w:rsidRPr="006F7B04">
        <w:rPr>
          <w:rFonts w:ascii="Century Gothic" w:eastAsia="Times New Roman" w:hAnsi="Century Gothic" w:cs="Times New Roman"/>
          <w:color w:val="000000"/>
          <w:lang w:val="es-ES_tradnl" w:eastAsia="fr-FR"/>
        </w:rPr>
        <w:t xml:space="preserve"> una parte de las actividades del </w:t>
      </w:r>
      <w:r w:rsidR="006F2527" w:rsidRPr="006F7B04">
        <w:rPr>
          <w:rFonts w:ascii="Century Gothic" w:eastAsia="Times New Roman" w:hAnsi="Century Gothic" w:cs="Times New Roman"/>
          <w:color w:val="000000"/>
          <w:lang w:val="es-ES_tradnl" w:eastAsia="fr-FR"/>
        </w:rPr>
        <w:t>p</w:t>
      </w:r>
      <w:r w:rsidR="00847D8F" w:rsidRPr="006F7B04">
        <w:rPr>
          <w:rFonts w:ascii="Century Gothic" w:eastAsia="Times New Roman" w:hAnsi="Century Gothic" w:cs="Times New Roman"/>
          <w:color w:val="000000"/>
          <w:lang w:val="es-ES_tradnl" w:eastAsia="fr-FR"/>
        </w:rPr>
        <w:t xml:space="preserve">royecto. Esta retrocesión debe formalizarse </w:t>
      </w:r>
      <w:r w:rsidR="006F2527" w:rsidRPr="006F7B04">
        <w:rPr>
          <w:rFonts w:ascii="Century Gothic" w:eastAsia="Times New Roman" w:hAnsi="Century Gothic" w:cs="Times New Roman"/>
          <w:color w:val="000000"/>
          <w:lang w:val="es-ES_tradnl" w:eastAsia="fr-FR"/>
        </w:rPr>
        <w:t xml:space="preserve">a través de un </w:t>
      </w:r>
      <w:r w:rsidR="004C173D" w:rsidRPr="006F7B04">
        <w:rPr>
          <w:rFonts w:ascii="Century Gothic" w:eastAsia="Times New Roman" w:hAnsi="Century Gothic" w:cs="Times New Roman"/>
          <w:color w:val="000000"/>
          <w:lang w:val="es-ES_tradnl" w:eastAsia="fr-FR"/>
        </w:rPr>
        <w:t>contrato</w:t>
      </w:r>
      <w:r w:rsidR="00847D8F" w:rsidRPr="006F7B04">
        <w:rPr>
          <w:rFonts w:ascii="Century Gothic" w:eastAsia="Times New Roman" w:hAnsi="Century Gothic" w:cs="Times New Roman"/>
          <w:color w:val="000000"/>
          <w:lang w:val="es-ES_tradnl" w:eastAsia="fr-FR"/>
        </w:rPr>
        <w:t xml:space="preserve"> entre la OSC </w:t>
      </w:r>
      <w:r w:rsidRPr="006F7B04">
        <w:rPr>
          <w:rFonts w:ascii="Century Gothic" w:eastAsia="Times New Roman" w:hAnsi="Century Gothic" w:cs="Times New Roman"/>
          <w:color w:val="000000"/>
          <w:lang w:val="es-ES_tradnl" w:eastAsia="fr-FR"/>
        </w:rPr>
        <w:t>responsable</w:t>
      </w:r>
      <w:r w:rsidR="006F2527" w:rsidRPr="006F7B04">
        <w:rPr>
          <w:rFonts w:ascii="Century Gothic" w:eastAsia="Times New Roman" w:hAnsi="Century Gothic" w:cs="Times New Roman"/>
          <w:color w:val="000000"/>
          <w:lang w:val="es-ES_tradnl" w:eastAsia="fr-FR"/>
        </w:rPr>
        <w:t xml:space="preserve"> del proyecto</w:t>
      </w:r>
      <w:r w:rsidR="00847D8F" w:rsidRPr="006F7B04">
        <w:rPr>
          <w:rFonts w:ascii="Century Gothic" w:eastAsia="Times New Roman" w:hAnsi="Century Gothic" w:cs="Times New Roman"/>
          <w:color w:val="000000"/>
          <w:lang w:val="es-ES_tradnl" w:eastAsia="fr-FR"/>
        </w:rPr>
        <w:t xml:space="preserve"> y su</w:t>
      </w:r>
      <w:r w:rsidR="006F2527" w:rsidRPr="006F7B04">
        <w:rPr>
          <w:rFonts w:ascii="Century Gothic" w:eastAsia="Times New Roman" w:hAnsi="Century Gothic" w:cs="Times New Roman"/>
          <w:color w:val="000000"/>
          <w:lang w:val="es-ES_tradnl" w:eastAsia="fr-FR"/>
        </w:rPr>
        <w:t xml:space="preserve"> o </w:t>
      </w:r>
      <w:r w:rsidR="00847D8F" w:rsidRPr="006F7B04">
        <w:rPr>
          <w:rFonts w:ascii="Century Gothic" w:eastAsia="Times New Roman" w:hAnsi="Century Gothic" w:cs="Times New Roman"/>
          <w:color w:val="000000"/>
          <w:lang w:val="es-ES_tradnl" w:eastAsia="fr-FR"/>
        </w:rPr>
        <w:t xml:space="preserve">sus </w:t>
      </w:r>
      <w:r w:rsidR="00981A61" w:rsidRPr="006F7B04">
        <w:rPr>
          <w:rFonts w:ascii="Century Gothic" w:eastAsia="Times New Roman" w:hAnsi="Century Gothic" w:cs="Times New Roman"/>
          <w:color w:val="000000"/>
          <w:lang w:val="es-ES_tradnl" w:eastAsia="fr-FR"/>
        </w:rPr>
        <w:t>colaborador</w:t>
      </w:r>
      <w:r w:rsidR="006F2527" w:rsidRPr="006F7B04">
        <w:rPr>
          <w:rFonts w:ascii="Century Gothic" w:eastAsia="Times New Roman" w:hAnsi="Century Gothic" w:cs="Times New Roman"/>
          <w:color w:val="000000"/>
          <w:lang w:val="es-ES_tradnl" w:eastAsia="fr-FR"/>
        </w:rPr>
        <w:t>e</w:t>
      </w:r>
      <w:r w:rsidR="00847D8F" w:rsidRPr="006F7B04">
        <w:rPr>
          <w:rFonts w:ascii="Century Gothic" w:eastAsia="Times New Roman" w:hAnsi="Century Gothic" w:cs="Times New Roman"/>
          <w:color w:val="000000"/>
          <w:lang w:val="es-ES_tradnl" w:eastAsia="fr-FR"/>
        </w:rPr>
        <w:t>s beneficiarios</w:t>
      </w:r>
      <w:r w:rsidRPr="006F7B04">
        <w:rPr>
          <w:rFonts w:ascii="Century Gothic" w:eastAsia="Times New Roman" w:hAnsi="Century Gothic" w:cs="Times New Roman"/>
          <w:color w:val="000000"/>
          <w:lang w:val="es-ES_tradnl" w:eastAsia="fr-FR"/>
        </w:rPr>
        <w:t>.</w:t>
      </w:r>
    </w:p>
    <w:p w14:paraId="09C2D7CC" w14:textId="77777777" w:rsidR="00847D8F" w:rsidRPr="006F7B04" w:rsidRDefault="00847D8F" w:rsidP="0044134A">
      <w:pPr>
        <w:spacing w:after="120"/>
        <w:jc w:val="both"/>
        <w:rPr>
          <w:rFonts w:ascii="Century Gothic" w:eastAsia="Times New Roman" w:hAnsi="Century Gothic" w:cs="Times New Roman"/>
          <w:b/>
          <w:bCs/>
          <w:sz w:val="20"/>
          <w:szCs w:val="20"/>
          <w:lang w:val="es-ES_tradnl" w:eastAsia="fr-FR"/>
        </w:rPr>
      </w:pPr>
      <w:r w:rsidRPr="006F7B04">
        <w:rPr>
          <w:rFonts w:ascii="Century Gothic" w:eastAsia="Times New Roman" w:hAnsi="Century Gothic" w:cs="Times New Roman"/>
          <w:b/>
          <w:bCs/>
          <w:color w:val="000000"/>
          <w:lang w:val="es-ES_tradnl" w:eastAsia="fr-FR"/>
        </w:rPr>
        <w:t>Diversos e imprevistos (opcional) </w:t>
      </w:r>
    </w:p>
    <w:p w14:paraId="4F5124E0" w14:textId="03468E32" w:rsidR="00847D8F" w:rsidRPr="006F7B04" w:rsidRDefault="00847D8F" w:rsidP="0044134A">
      <w:p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lastRenderedPageBreak/>
        <w:t xml:space="preserve">Esta </w:t>
      </w:r>
      <w:r w:rsidR="00047725" w:rsidRPr="006F7B04">
        <w:rPr>
          <w:rFonts w:ascii="Century Gothic" w:eastAsia="Times New Roman" w:hAnsi="Century Gothic" w:cs="Times New Roman"/>
          <w:color w:val="000000"/>
          <w:lang w:val="es-ES_tradnl" w:eastAsia="fr-FR"/>
        </w:rPr>
        <w:t>línea</w:t>
      </w:r>
      <w:r w:rsidRPr="006F7B04">
        <w:rPr>
          <w:rFonts w:ascii="Century Gothic" w:eastAsia="Times New Roman" w:hAnsi="Century Gothic" w:cs="Times New Roman"/>
          <w:color w:val="000000"/>
          <w:lang w:val="es-ES_tradnl" w:eastAsia="fr-FR"/>
        </w:rPr>
        <w:t xml:space="preserve"> del presupuesto no es una </w:t>
      </w:r>
      <w:r w:rsidR="00EC6258" w:rsidRPr="006F7B04">
        <w:rPr>
          <w:rFonts w:ascii="Century Gothic" w:eastAsia="Times New Roman" w:hAnsi="Century Gothic" w:cs="Times New Roman"/>
          <w:color w:val="000000"/>
          <w:lang w:val="es-ES_tradnl" w:eastAsia="fr-FR"/>
        </w:rPr>
        <w:t>categoría</w:t>
      </w:r>
      <w:r w:rsidR="00047725" w:rsidRPr="006F7B04">
        <w:rPr>
          <w:rFonts w:ascii="Century Gothic" w:eastAsia="Times New Roman" w:hAnsi="Century Gothic" w:cs="Times New Roman"/>
          <w:color w:val="000000"/>
          <w:lang w:val="es-ES_tradnl" w:eastAsia="fr-FR"/>
        </w:rPr>
        <w:t>, es un apartado para incluir gastos que no siempre se pueden prever, por ejemplo, los ocasionados por la inflación, la variación del tipo de cambio</w:t>
      </w:r>
      <w:r w:rsidR="00EC6550" w:rsidRPr="006F7B04">
        <w:rPr>
          <w:rFonts w:ascii="Century Gothic" w:eastAsia="Times New Roman" w:hAnsi="Century Gothic" w:cs="Times New Roman"/>
          <w:color w:val="000000"/>
          <w:lang w:val="es-ES_tradnl" w:eastAsia="fr-FR"/>
        </w:rPr>
        <w:t xml:space="preserve"> u otro tipo de imprevistos; así com</w:t>
      </w:r>
      <w:r w:rsidR="00047725" w:rsidRPr="006F7B04">
        <w:rPr>
          <w:rFonts w:ascii="Century Gothic" w:eastAsia="Times New Roman" w:hAnsi="Century Gothic" w:cs="Times New Roman"/>
          <w:color w:val="000000"/>
          <w:lang w:val="es-ES_tradnl" w:eastAsia="fr-FR"/>
        </w:rPr>
        <w:t>o aquellos que no pudieron incluirse en otra parte</w:t>
      </w:r>
      <w:r w:rsidR="00EC6550" w:rsidRPr="006F7B04">
        <w:rPr>
          <w:rFonts w:ascii="Century Gothic" w:eastAsia="Times New Roman" w:hAnsi="Century Gothic" w:cs="Times New Roman"/>
          <w:color w:val="000000"/>
          <w:lang w:val="es-ES_tradnl" w:eastAsia="fr-FR"/>
        </w:rPr>
        <w:t>, como sucede en ocasiones con los</w:t>
      </w:r>
      <w:r w:rsidR="00047725" w:rsidRPr="006F7B04">
        <w:rPr>
          <w:rFonts w:ascii="Century Gothic" w:eastAsia="Times New Roman" w:hAnsi="Century Gothic" w:cs="Times New Roman"/>
          <w:color w:val="000000"/>
          <w:lang w:val="es-ES_tradnl" w:eastAsia="fr-FR"/>
        </w:rPr>
        <w:t xml:space="preserve"> gastos bancarios</w:t>
      </w:r>
      <w:r w:rsidR="00EC6550" w:rsidRPr="006F7B04">
        <w:rPr>
          <w:rFonts w:ascii="Century Gothic" w:eastAsia="Times New Roman" w:hAnsi="Century Gothic" w:cs="Times New Roman"/>
          <w:color w:val="000000"/>
          <w:lang w:val="es-ES_tradnl" w:eastAsia="fr-FR"/>
        </w:rPr>
        <w:t xml:space="preserve">. Existe un </w:t>
      </w:r>
      <w:r w:rsidRPr="006F7B04">
        <w:rPr>
          <w:rFonts w:ascii="Century Gothic" w:eastAsia="Times New Roman" w:hAnsi="Century Gothic" w:cs="Times New Roman"/>
          <w:color w:val="000000"/>
          <w:lang w:val="es-ES_tradnl" w:eastAsia="fr-FR"/>
        </w:rPr>
        <w:t>límite</w:t>
      </w:r>
      <w:r w:rsidR="00EC6550" w:rsidRPr="006F7B04">
        <w:rPr>
          <w:rFonts w:ascii="Century Gothic" w:eastAsia="Times New Roman" w:hAnsi="Century Gothic" w:cs="Times New Roman"/>
          <w:color w:val="000000"/>
          <w:lang w:val="es-ES_tradnl" w:eastAsia="fr-FR"/>
        </w:rPr>
        <w:t xml:space="preserve"> máximo: </w:t>
      </w:r>
      <w:r w:rsidRPr="006F7B04">
        <w:rPr>
          <w:rFonts w:ascii="Century Gothic" w:eastAsia="Times New Roman" w:hAnsi="Century Gothic" w:cs="Times New Roman"/>
          <w:color w:val="000000"/>
          <w:lang w:val="es-ES_tradnl" w:eastAsia="fr-FR"/>
        </w:rPr>
        <w:t xml:space="preserve">5% de la suma de las siete </w:t>
      </w:r>
      <w:r w:rsidR="005C362F" w:rsidRPr="006F7B04">
        <w:rPr>
          <w:rFonts w:ascii="Century Gothic" w:eastAsia="Times New Roman" w:hAnsi="Century Gothic" w:cs="Times New Roman"/>
          <w:color w:val="000000"/>
          <w:lang w:val="es-ES_tradnl" w:eastAsia="fr-FR"/>
        </w:rPr>
        <w:t>categorías</w:t>
      </w:r>
      <w:r w:rsidRPr="006F7B04">
        <w:rPr>
          <w:rFonts w:ascii="Century Gothic" w:eastAsia="Times New Roman" w:hAnsi="Century Gothic" w:cs="Times New Roman"/>
          <w:color w:val="000000"/>
          <w:lang w:val="es-ES_tradnl" w:eastAsia="fr-FR"/>
        </w:rPr>
        <w:t xml:space="preserve"> de </w:t>
      </w:r>
      <w:r w:rsidR="00A65CA7" w:rsidRPr="006F7B04">
        <w:rPr>
          <w:rFonts w:ascii="Century Gothic" w:eastAsia="Times New Roman" w:hAnsi="Century Gothic" w:cs="Times New Roman"/>
          <w:color w:val="000000"/>
          <w:lang w:val="es-ES_tradnl" w:eastAsia="fr-FR"/>
        </w:rPr>
        <w:t>costes</w:t>
      </w:r>
      <w:r w:rsidR="00B20325" w:rsidRPr="006F7B04">
        <w:rPr>
          <w:rFonts w:ascii="Century Gothic" w:eastAsia="Times New Roman" w:hAnsi="Century Gothic" w:cs="Times New Roman"/>
          <w:color w:val="000000"/>
          <w:lang w:val="es-ES_tradnl" w:eastAsia="fr-FR"/>
        </w:rPr>
        <w:t xml:space="preserve"> directos</w:t>
      </w:r>
      <w:r w:rsidR="00EC6550" w:rsidRPr="006F7B04">
        <w:rPr>
          <w:rFonts w:ascii="Century Gothic" w:eastAsia="Times New Roman" w:hAnsi="Century Gothic" w:cs="Times New Roman"/>
          <w:color w:val="000000"/>
          <w:lang w:val="es-ES_tradnl" w:eastAsia="fr-FR"/>
        </w:rPr>
        <w:t>.</w:t>
      </w:r>
      <w:r w:rsidRPr="006F7B04">
        <w:rPr>
          <w:rFonts w:ascii="Century Gothic" w:eastAsia="Times New Roman" w:hAnsi="Century Gothic" w:cs="Times New Roman"/>
          <w:color w:val="000000"/>
          <w:lang w:val="es-ES_tradnl" w:eastAsia="fr-FR"/>
        </w:rPr>
        <w:t xml:space="preserve"> La justificación de los gastos realizados </w:t>
      </w:r>
      <w:r w:rsidR="00EC6550" w:rsidRPr="006F7B04">
        <w:rPr>
          <w:rFonts w:ascii="Century Gothic" w:eastAsia="Times New Roman" w:hAnsi="Century Gothic" w:cs="Times New Roman"/>
          <w:color w:val="000000"/>
          <w:lang w:val="es-ES_tradnl" w:eastAsia="fr-FR"/>
        </w:rPr>
        <w:t>deberá</w:t>
      </w:r>
      <w:r w:rsidR="00047725" w:rsidRPr="006F7B04">
        <w:rPr>
          <w:rFonts w:ascii="Century Gothic" w:eastAsia="Times New Roman" w:hAnsi="Century Gothic" w:cs="Times New Roman"/>
          <w:color w:val="000000"/>
          <w:lang w:val="es-ES_tradnl" w:eastAsia="fr-FR"/>
        </w:rPr>
        <w:t xml:space="preserve"> bas</w:t>
      </w:r>
      <w:r w:rsidR="00EC6550" w:rsidRPr="006F7B04">
        <w:rPr>
          <w:rFonts w:ascii="Century Gothic" w:eastAsia="Times New Roman" w:hAnsi="Century Gothic" w:cs="Times New Roman"/>
          <w:color w:val="000000"/>
          <w:lang w:val="es-ES_tradnl" w:eastAsia="fr-FR"/>
        </w:rPr>
        <w:t>arse</w:t>
      </w:r>
      <w:r w:rsidR="00047725" w:rsidRPr="006F7B04">
        <w:rPr>
          <w:rFonts w:ascii="Century Gothic" w:eastAsia="Times New Roman" w:hAnsi="Century Gothic" w:cs="Times New Roman"/>
          <w:color w:val="000000"/>
          <w:lang w:val="es-ES_tradnl" w:eastAsia="fr-FR"/>
        </w:rPr>
        <w:t xml:space="preserve"> en gastos reales.</w:t>
      </w:r>
    </w:p>
    <w:p w14:paraId="449732F3" w14:textId="5BBB3F0C" w:rsidR="00847D8F" w:rsidRPr="006F7B04" w:rsidRDefault="00847D8F" w:rsidP="0044134A">
      <w:pPr>
        <w:spacing w:after="120"/>
        <w:jc w:val="both"/>
        <w:outlineLvl w:val="0"/>
        <w:rPr>
          <w:rFonts w:ascii="Century Gothic" w:eastAsia="Times New Roman" w:hAnsi="Century Gothic" w:cs="Times New Roman"/>
          <w:color w:val="000000" w:themeColor="text1"/>
          <w:lang w:val="es-ES_tradnl" w:eastAsia="fr-FR"/>
        </w:rPr>
      </w:pPr>
      <w:r w:rsidRPr="006F7B04">
        <w:rPr>
          <w:rFonts w:ascii="Century Gothic" w:eastAsia="Times New Roman" w:hAnsi="Century Gothic" w:cs="Times New Roman"/>
          <w:b/>
          <w:bCs/>
          <w:color w:val="000000" w:themeColor="text1"/>
          <w:lang w:val="es-ES_tradnl" w:eastAsia="fr-FR"/>
        </w:rPr>
        <w:t>Cost</w:t>
      </w:r>
      <w:r w:rsidR="00047725" w:rsidRPr="006F7B04">
        <w:rPr>
          <w:rFonts w:ascii="Century Gothic" w:eastAsia="Times New Roman" w:hAnsi="Century Gothic" w:cs="Times New Roman"/>
          <w:b/>
          <w:bCs/>
          <w:color w:val="000000" w:themeColor="text1"/>
          <w:lang w:val="es-ES_tradnl" w:eastAsia="fr-FR"/>
        </w:rPr>
        <w:t>e</w:t>
      </w:r>
      <w:r w:rsidRPr="006F7B04">
        <w:rPr>
          <w:rFonts w:ascii="Century Gothic" w:eastAsia="Times New Roman" w:hAnsi="Century Gothic" w:cs="Times New Roman"/>
          <w:b/>
          <w:bCs/>
          <w:color w:val="000000" w:themeColor="text1"/>
          <w:lang w:val="es-ES_tradnl" w:eastAsia="fr-FR"/>
        </w:rPr>
        <w:t>s indirectos </w:t>
      </w:r>
    </w:p>
    <w:p w14:paraId="2FB6EBA1" w14:textId="77248124" w:rsidR="006775A2" w:rsidRPr="006F7B04" w:rsidRDefault="006775A2" w:rsidP="006775A2">
      <w:pPr>
        <w:spacing w:after="120"/>
        <w:jc w:val="both"/>
        <w:rPr>
          <w:rFonts w:ascii="Century Gothic" w:eastAsia="Times New Roman" w:hAnsi="Century Gothic" w:cs="Times New Roman"/>
          <w:color w:val="000000" w:themeColor="text1"/>
          <w:lang w:val="es-ES_tradnl" w:eastAsia="fr-FR"/>
        </w:rPr>
      </w:pPr>
      <w:r w:rsidRPr="006F7B04">
        <w:rPr>
          <w:rFonts w:ascii="Century Gothic" w:eastAsia="Times New Roman" w:hAnsi="Century Gothic" w:cs="Times New Roman"/>
          <w:color w:val="000000" w:themeColor="text1"/>
          <w:lang w:val="es-ES_tradnl" w:eastAsia="fr-FR"/>
        </w:rPr>
        <w:t>Los costes indirectos son los gastos de la sede de la OSC que no son exclusivos del proyecto. En el marco de una auditoría, al tratarse de un “paquete”, estos costes indirectos no serán objeto de una verificación de gastos. </w:t>
      </w:r>
    </w:p>
    <w:p w14:paraId="75E95D25" w14:textId="6E2E50D2" w:rsidR="00847D8F" w:rsidRPr="006F7B04" w:rsidRDefault="00EC6550" w:rsidP="0044134A">
      <w:pPr>
        <w:spacing w:after="120"/>
        <w:jc w:val="both"/>
        <w:rPr>
          <w:rFonts w:ascii="Century Gothic" w:eastAsia="Times New Roman" w:hAnsi="Century Gothic" w:cs="Times New Roman"/>
          <w:color w:val="000000" w:themeColor="text1"/>
          <w:sz w:val="20"/>
          <w:szCs w:val="20"/>
          <w:lang w:val="es-ES_tradnl" w:eastAsia="fr-FR"/>
        </w:rPr>
      </w:pPr>
      <w:r w:rsidRPr="006F7B04">
        <w:rPr>
          <w:rFonts w:ascii="Century Gothic" w:eastAsia="Times New Roman" w:hAnsi="Century Gothic" w:cs="Times New Roman"/>
          <w:color w:val="000000" w:themeColor="text1"/>
          <w:lang w:val="es-ES_tradnl" w:eastAsia="fr-FR"/>
        </w:rPr>
        <w:t>Pueden alcanzar como</w:t>
      </w:r>
      <w:r w:rsidR="00847D8F" w:rsidRPr="006F7B04">
        <w:rPr>
          <w:rFonts w:ascii="Century Gothic" w:eastAsia="Times New Roman" w:hAnsi="Century Gothic" w:cs="Times New Roman"/>
          <w:color w:val="000000" w:themeColor="text1"/>
          <w:lang w:val="es-ES_tradnl" w:eastAsia="fr-FR"/>
        </w:rPr>
        <w:t xml:space="preserve"> </w:t>
      </w:r>
      <w:r w:rsidRPr="006F7B04">
        <w:rPr>
          <w:rFonts w:ascii="Century Gothic" w:eastAsia="Times New Roman" w:hAnsi="Century Gothic" w:cs="Times New Roman"/>
          <w:color w:val="000000" w:themeColor="text1"/>
          <w:lang w:val="es-ES_tradnl" w:eastAsia="fr-FR"/>
        </w:rPr>
        <w:t xml:space="preserve">máximo </w:t>
      </w:r>
      <w:r w:rsidR="00847D8F" w:rsidRPr="006F7B04">
        <w:rPr>
          <w:rFonts w:ascii="Century Gothic" w:eastAsia="Times New Roman" w:hAnsi="Century Gothic" w:cs="Times New Roman"/>
          <w:color w:val="000000" w:themeColor="text1"/>
          <w:lang w:val="es-ES_tradnl" w:eastAsia="fr-FR"/>
        </w:rPr>
        <w:t>14% del total de los cost</w:t>
      </w:r>
      <w:r w:rsidRPr="006F7B04">
        <w:rPr>
          <w:rFonts w:ascii="Century Gothic" w:eastAsia="Times New Roman" w:hAnsi="Century Gothic" w:cs="Times New Roman"/>
          <w:color w:val="000000" w:themeColor="text1"/>
          <w:lang w:val="es-ES_tradnl" w:eastAsia="fr-FR"/>
        </w:rPr>
        <w:t>e</w:t>
      </w:r>
      <w:r w:rsidR="00847D8F" w:rsidRPr="006F7B04">
        <w:rPr>
          <w:rFonts w:ascii="Century Gothic" w:eastAsia="Times New Roman" w:hAnsi="Century Gothic" w:cs="Times New Roman"/>
          <w:color w:val="000000" w:themeColor="text1"/>
          <w:lang w:val="es-ES_tradnl" w:eastAsia="fr-FR"/>
        </w:rPr>
        <w:t xml:space="preserve">s directos </w:t>
      </w:r>
      <w:r w:rsidR="00A65CA7" w:rsidRPr="006F7B04">
        <w:rPr>
          <w:rFonts w:ascii="Century Gothic" w:eastAsia="Times New Roman" w:hAnsi="Century Gothic" w:cs="Times New Roman"/>
          <w:color w:val="000000" w:themeColor="text1"/>
          <w:lang w:val="es-ES_tradnl" w:eastAsia="fr-FR"/>
        </w:rPr>
        <w:t>d</w:t>
      </w:r>
      <w:r w:rsidR="00847D8F" w:rsidRPr="006F7B04">
        <w:rPr>
          <w:rFonts w:ascii="Century Gothic" w:eastAsia="Times New Roman" w:hAnsi="Century Gothic" w:cs="Times New Roman"/>
          <w:color w:val="000000" w:themeColor="text1"/>
          <w:lang w:val="es-ES_tradnl" w:eastAsia="fr-FR"/>
        </w:rPr>
        <w:t xml:space="preserve">el proyecto.  Este porcentaje </w:t>
      </w:r>
      <w:r w:rsidRPr="006F7B04">
        <w:rPr>
          <w:rFonts w:ascii="Century Gothic" w:eastAsia="Times New Roman" w:hAnsi="Century Gothic" w:cs="Times New Roman"/>
          <w:color w:val="000000" w:themeColor="text1"/>
          <w:lang w:val="es-ES_tradnl" w:eastAsia="fr-FR"/>
        </w:rPr>
        <w:t>puede variar,</w:t>
      </w:r>
      <w:r w:rsidR="00847D8F" w:rsidRPr="006F7B04">
        <w:rPr>
          <w:rFonts w:ascii="Century Gothic" w:eastAsia="Times New Roman" w:hAnsi="Century Gothic" w:cs="Times New Roman"/>
          <w:color w:val="000000" w:themeColor="text1"/>
          <w:lang w:val="es-ES_tradnl" w:eastAsia="fr-FR"/>
        </w:rPr>
        <w:t xml:space="preserve"> se definirá en</w:t>
      </w:r>
      <w:r w:rsidR="00B20325" w:rsidRPr="006F7B04">
        <w:rPr>
          <w:rFonts w:ascii="Century Gothic" w:eastAsia="Times New Roman" w:hAnsi="Century Gothic" w:cs="Times New Roman"/>
          <w:color w:val="000000" w:themeColor="text1"/>
          <w:lang w:val="es-ES_tradnl" w:eastAsia="fr-FR"/>
        </w:rPr>
        <w:t xml:space="preserve"> cada AMI</w:t>
      </w:r>
      <w:r w:rsidR="006775A2" w:rsidRPr="006F7B04">
        <w:rPr>
          <w:rFonts w:ascii="Century Gothic" w:eastAsia="Times New Roman" w:hAnsi="Century Gothic" w:cs="Times New Roman"/>
          <w:color w:val="000000" w:themeColor="text1"/>
          <w:lang w:val="es-ES_tradnl" w:eastAsia="fr-FR"/>
        </w:rPr>
        <w:t xml:space="preserve"> (l</w:t>
      </w:r>
      <w:r w:rsidRPr="006F7B04">
        <w:rPr>
          <w:rFonts w:ascii="Century Gothic" w:eastAsia="Times New Roman" w:hAnsi="Century Gothic" w:cs="Times New Roman"/>
          <w:color w:val="000000" w:themeColor="text1"/>
          <w:lang w:val="es-ES_tradnl" w:eastAsia="fr-FR"/>
        </w:rPr>
        <w:t xml:space="preserve">e </w:t>
      </w:r>
      <w:r w:rsidR="006775A2" w:rsidRPr="006F7B04">
        <w:rPr>
          <w:rFonts w:ascii="Century Gothic" w:eastAsia="Times New Roman" w:hAnsi="Century Gothic" w:cs="Times New Roman"/>
          <w:color w:val="000000" w:themeColor="text1"/>
          <w:lang w:val="es-ES_tradnl" w:eastAsia="fr-FR"/>
        </w:rPr>
        <w:t>aconsejamos</w:t>
      </w:r>
      <w:r w:rsidRPr="006F7B04">
        <w:rPr>
          <w:rFonts w:ascii="Century Gothic" w:eastAsia="Times New Roman" w:hAnsi="Century Gothic" w:cs="Times New Roman"/>
          <w:color w:val="000000" w:themeColor="text1"/>
          <w:lang w:val="es-ES_tradnl" w:eastAsia="fr-FR"/>
        </w:rPr>
        <w:t xml:space="preserve"> que consulte la información actualizada en cada edición</w:t>
      </w:r>
      <w:r w:rsidR="006775A2" w:rsidRPr="006F7B04">
        <w:rPr>
          <w:rFonts w:ascii="Century Gothic" w:eastAsia="Times New Roman" w:hAnsi="Century Gothic" w:cs="Times New Roman"/>
          <w:color w:val="000000" w:themeColor="text1"/>
          <w:lang w:val="es-ES_tradnl" w:eastAsia="fr-FR"/>
        </w:rPr>
        <w:t>)</w:t>
      </w:r>
      <w:r w:rsidR="00847D8F" w:rsidRPr="006F7B04">
        <w:rPr>
          <w:rFonts w:ascii="Century Gothic" w:eastAsia="Times New Roman" w:hAnsi="Century Gothic" w:cs="Times New Roman"/>
          <w:color w:val="000000" w:themeColor="text1"/>
          <w:lang w:val="es-ES_tradnl" w:eastAsia="fr-FR"/>
        </w:rPr>
        <w:t>. </w:t>
      </w:r>
    </w:p>
    <w:p w14:paraId="6A808E46" w14:textId="40F90009" w:rsidR="00847D8F" w:rsidRPr="006F7B04" w:rsidRDefault="0018501D" w:rsidP="0044134A">
      <w:p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L</w:t>
      </w:r>
      <w:r w:rsidR="00847D8F" w:rsidRPr="006F7B04">
        <w:rPr>
          <w:rFonts w:ascii="Century Gothic" w:eastAsia="Times New Roman" w:hAnsi="Century Gothic" w:cs="Times New Roman"/>
          <w:color w:val="000000"/>
          <w:lang w:val="es-ES_tradnl" w:eastAsia="fr-FR"/>
        </w:rPr>
        <w:t xml:space="preserve">os costos indirectos pueden </w:t>
      </w:r>
      <w:r w:rsidR="00A65CA7" w:rsidRPr="006F7B04">
        <w:rPr>
          <w:rFonts w:ascii="Century Gothic" w:eastAsia="Times New Roman" w:hAnsi="Century Gothic" w:cs="Times New Roman"/>
          <w:color w:val="000000"/>
          <w:lang w:val="es-ES_tradnl" w:eastAsia="fr-FR"/>
        </w:rPr>
        <w:t>incluir</w:t>
      </w:r>
      <w:r w:rsidR="00847D8F" w:rsidRPr="006F7B04">
        <w:rPr>
          <w:rFonts w:ascii="Century Gothic" w:eastAsia="Times New Roman" w:hAnsi="Century Gothic" w:cs="Times New Roman"/>
          <w:color w:val="000000"/>
          <w:lang w:val="es-ES_tradnl" w:eastAsia="fr-FR"/>
        </w:rPr>
        <w:t>: </w:t>
      </w:r>
    </w:p>
    <w:p w14:paraId="75827C2D" w14:textId="36C6ED4C" w:rsidR="00847D8F" w:rsidRPr="006F7B04" w:rsidRDefault="0018501D" w:rsidP="0018501D">
      <w:pPr>
        <w:numPr>
          <w:ilvl w:val="0"/>
          <w:numId w:val="9"/>
        </w:numPr>
        <w:spacing w:after="120"/>
        <w:ind w:left="1080"/>
        <w:jc w:val="both"/>
        <w:textAlignment w:val="baseline"/>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lang w:val="es-ES_tradnl" w:eastAsia="fr-FR"/>
        </w:rPr>
        <w:t>la c</w:t>
      </w:r>
      <w:r w:rsidR="00847D8F" w:rsidRPr="006F7B04">
        <w:rPr>
          <w:rFonts w:ascii="Century Gothic" w:eastAsia="Times New Roman" w:hAnsi="Century Gothic" w:cs="Times New Roman"/>
          <w:color w:val="000000"/>
          <w:lang w:val="es-ES_tradnl" w:eastAsia="fr-FR"/>
        </w:rPr>
        <w:t xml:space="preserve">ompra, </w:t>
      </w:r>
      <w:r w:rsidRPr="006F7B04">
        <w:rPr>
          <w:rFonts w:ascii="Century Gothic" w:eastAsia="Times New Roman" w:hAnsi="Century Gothic" w:cs="Times New Roman"/>
          <w:color w:val="000000"/>
          <w:lang w:val="es-ES_tradnl" w:eastAsia="fr-FR"/>
        </w:rPr>
        <w:t xml:space="preserve">el </w:t>
      </w:r>
      <w:r w:rsidR="00847D8F" w:rsidRPr="006F7B04">
        <w:rPr>
          <w:rFonts w:ascii="Century Gothic" w:eastAsia="Times New Roman" w:hAnsi="Century Gothic" w:cs="Times New Roman"/>
          <w:color w:val="000000"/>
          <w:lang w:val="es-ES_tradnl" w:eastAsia="fr-FR"/>
        </w:rPr>
        <w:t>alquiler y</w:t>
      </w:r>
      <w:r w:rsidRPr="006F7B04">
        <w:rPr>
          <w:rFonts w:ascii="Century Gothic" w:eastAsia="Times New Roman" w:hAnsi="Century Gothic" w:cs="Times New Roman"/>
          <w:color w:val="000000"/>
          <w:lang w:val="es-ES_tradnl" w:eastAsia="fr-FR"/>
        </w:rPr>
        <w:t xml:space="preserve"> </w:t>
      </w:r>
      <w:r w:rsidR="006775A2" w:rsidRPr="006F7B04">
        <w:rPr>
          <w:rFonts w:ascii="Century Gothic" w:eastAsia="Times New Roman" w:hAnsi="Century Gothic" w:cs="Times New Roman"/>
          <w:color w:val="000000"/>
          <w:lang w:val="es-ES_tradnl" w:eastAsia="fr-FR"/>
        </w:rPr>
        <w:t xml:space="preserve">el </w:t>
      </w:r>
      <w:r w:rsidR="00A65CA7" w:rsidRPr="006F7B04">
        <w:rPr>
          <w:rFonts w:ascii="Century Gothic" w:eastAsia="Times New Roman" w:hAnsi="Century Gothic" w:cs="Times New Roman"/>
          <w:color w:val="000000"/>
          <w:lang w:val="es-ES_tradnl" w:eastAsia="fr-FR"/>
        </w:rPr>
        <w:t>mantenimiento</w:t>
      </w:r>
      <w:r w:rsidRPr="006F7B04">
        <w:rPr>
          <w:rFonts w:ascii="Century Gothic" w:eastAsia="Times New Roman" w:hAnsi="Century Gothic" w:cs="Times New Roman"/>
          <w:color w:val="000000"/>
          <w:lang w:val="es-ES_tradnl" w:eastAsia="fr-FR"/>
        </w:rPr>
        <w:t xml:space="preserve"> </w:t>
      </w:r>
      <w:r w:rsidR="00847D8F" w:rsidRPr="006F7B04">
        <w:rPr>
          <w:rFonts w:ascii="Century Gothic" w:eastAsia="Times New Roman" w:hAnsi="Century Gothic" w:cs="Times New Roman"/>
          <w:color w:val="000000"/>
          <w:lang w:val="es-ES_tradnl" w:eastAsia="fr-FR"/>
        </w:rPr>
        <w:t xml:space="preserve">de oficinas, </w:t>
      </w:r>
      <w:r w:rsidR="006775A2" w:rsidRPr="006F7B04">
        <w:rPr>
          <w:rFonts w:ascii="Century Gothic" w:eastAsia="Times New Roman" w:hAnsi="Century Gothic" w:cs="Times New Roman"/>
          <w:color w:val="000000"/>
          <w:lang w:val="es-ES_tradnl" w:eastAsia="fr-FR"/>
        </w:rPr>
        <w:t xml:space="preserve">seguros, así como </w:t>
      </w:r>
      <w:r w:rsidR="00A65CA7" w:rsidRPr="006F7B04">
        <w:rPr>
          <w:rFonts w:ascii="Century Gothic" w:eastAsia="Times New Roman" w:hAnsi="Century Gothic" w:cs="Times New Roman"/>
          <w:color w:val="000000"/>
          <w:lang w:val="es-ES_tradnl" w:eastAsia="fr-FR"/>
        </w:rPr>
        <w:t xml:space="preserve">otros gastos de </w:t>
      </w:r>
      <w:r w:rsidR="00847D8F" w:rsidRPr="006F7B04">
        <w:rPr>
          <w:rFonts w:ascii="Century Gothic" w:eastAsia="Times New Roman" w:hAnsi="Century Gothic" w:cs="Times New Roman"/>
          <w:color w:val="000000"/>
          <w:lang w:val="es-ES_tradnl" w:eastAsia="fr-FR"/>
        </w:rPr>
        <w:t>mantenimiento y seguridad</w:t>
      </w:r>
      <w:r w:rsidRPr="006F7B04">
        <w:rPr>
          <w:rFonts w:ascii="Century Gothic" w:eastAsia="Times New Roman" w:hAnsi="Century Gothic" w:cs="Times New Roman"/>
          <w:color w:val="000000"/>
          <w:lang w:val="es-ES_tradnl" w:eastAsia="fr-FR"/>
        </w:rPr>
        <w:t>;</w:t>
      </w:r>
    </w:p>
    <w:p w14:paraId="119AAE41" w14:textId="1D431D98" w:rsidR="00847D8F" w:rsidRPr="006F7B04" w:rsidRDefault="0018501D" w:rsidP="0044134A">
      <w:pPr>
        <w:numPr>
          <w:ilvl w:val="0"/>
          <w:numId w:val="9"/>
        </w:numPr>
        <w:spacing w:after="120"/>
        <w:ind w:left="1080"/>
        <w:textAlignment w:val="baseline"/>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lang w:val="es-ES_tradnl" w:eastAsia="fr-FR"/>
        </w:rPr>
        <w:t>m</w:t>
      </w:r>
      <w:r w:rsidR="00847D8F" w:rsidRPr="006F7B04">
        <w:rPr>
          <w:rFonts w:ascii="Century Gothic" w:eastAsia="Times New Roman" w:hAnsi="Century Gothic" w:cs="Times New Roman"/>
          <w:color w:val="000000"/>
          <w:lang w:val="es-ES_tradnl" w:eastAsia="fr-FR"/>
        </w:rPr>
        <w:t xml:space="preserve">obiliario, </w:t>
      </w:r>
      <w:r w:rsidRPr="006F7B04">
        <w:rPr>
          <w:rFonts w:ascii="Century Gothic" w:eastAsia="Times New Roman" w:hAnsi="Century Gothic" w:cs="Times New Roman"/>
          <w:color w:val="000000"/>
          <w:lang w:val="es-ES_tradnl" w:eastAsia="fr-FR"/>
        </w:rPr>
        <w:t>ordenadores</w:t>
      </w:r>
      <w:r w:rsidR="00847D8F" w:rsidRPr="006F7B04">
        <w:rPr>
          <w:rFonts w:ascii="Century Gothic" w:eastAsia="Times New Roman" w:hAnsi="Century Gothic" w:cs="Times New Roman"/>
          <w:color w:val="000000"/>
          <w:lang w:val="es-ES_tradnl" w:eastAsia="fr-FR"/>
        </w:rPr>
        <w:t>, fotocopiadoras, suministros</w:t>
      </w:r>
      <w:r w:rsidRPr="006F7B04">
        <w:rPr>
          <w:rFonts w:ascii="Century Gothic" w:eastAsia="Times New Roman" w:hAnsi="Century Gothic" w:cs="Times New Roman"/>
          <w:color w:val="000000"/>
          <w:lang w:val="es-ES_tradnl" w:eastAsia="fr-FR"/>
        </w:rPr>
        <w:t>;</w:t>
      </w:r>
    </w:p>
    <w:p w14:paraId="760B2723" w14:textId="54A2DCE1" w:rsidR="00847D8F" w:rsidRPr="006F7B04" w:rsidRDefault="0018501D" w:rsidP="0044134A">
      <w:pPr>
        <w:numPr>
          <w:ilvl w:val="0"/>
          <w:numId w:val="9"/>
        </w:numPr>
        <w:spacing w:after="120"/>
        <w:ind w:left="1080"/>
        <w:textAlignment w:val="baseline"/>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lang w:val="es-ES_tradnl" w:eastAsia="fr-FR"/>
        </w:rPr>
        <w:t>a</w:t>
      </w:r>
      <w:r w:rsidR="00847D8F" w:rsidRPr="006F7B04">
        <w:rPr>
          <w:rFonts w:ascii="Century Gothic" w:eastAsia="Times New Roman" w:hAnsi="Century Gothic" w:cs="Times New Roman"/>
          <w:color w:val="000000"/>
          <w:lang w:val="es-ES_tradnl" w:eastAsia="fr-FR"/>
        </w:rPr>
        <w:t xml:space="preserve">gua, gas, electricidad, </w:t>
      </w:r>
      <w:r w:rsidRPr="006F7B04">
        <w:rPr>
          <w:rFonts w:ascii="Century Gothic" w:eastAsia="Times New Roman" w:hAnsi="Century Gothic" w:cs="Times New Roman"/>
          <w:color w:val="000000"/>
          <w:lang w:val="es-ES_tradnl" w:eastAsia="fr-FR"/>
        </w:rPr>
        <w:t>i</w:t>
      </w:r>
      <w:r w:rsidR="00847D8F" w:rsidRPr="006F7B04">
        <w:rPr>
          <w:rFonts w:ascii="Century Gothic" w:eastAsia="Times New Roman" w:hAnsi="Century Gothic" w:cs="Times New Roman"/>
          <w:color w:val="000000"/>
          <w:lang w:val="es-ES_tradnl" w:eastAsia="fr-FR"/>
        </w:rPr>
        <w:t>nternet, combustible</w:t>
      </w:r>
      <w:r w:rsidRPr="006F7B04">
        <w:rPr>
          <w:rFonts w:ascii="Century Gothic" w:eastAsia="Times New Roman" w:hAnsi="Century Gothic" w:cs="Times New Roman"/>
          <w:color w:val="000000"/>
          <w:lang w:val="es-ES_tradnl" w:eastAsia="fr-FR"/>
        </w:rPr>
        <w:t>;</w:t>
      </w:r>
    </w:p>
    <w:p w14:paraId="4361FB1A" w14:textId="3CAF19F4" w:rsidR="00847D8F" w:rsidRPr="006F7B04" w:rsidRDefault="006775A2" w:rsidP="0018501D">
      <w:pPr>
        <w:numPr>
          <w:ilvl w:val="0"/>
          <w:numId w:val="9"/>
        </w:numPr>
        <w:spacing w:after="120"/>
        <w:ind w:left="1080"/>
        <w:jc w:val="both"/>
        <w:textAlignment w:val="baseline"/>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lang w:val="es-ES_tradnl" w:eastAsia="fr-FR"/>
        </w:rPr>
        <w:t xml:space="preserve">los servicios de un </w:t>
      </w:r>
      <w:r w:rsidR="0018501D" w:rsidRPr="006F7B04">
        <w:rPr>
          <w:rFonts w:ascii="Century Gothic" w:eastAsia="Times New Roman" w:hAnsi="Century Gothic" w:cs="Times New Roman"/>
          <w:color w:val="000000"/>
          <w:lang w:val="es-ES_tradnl" w:eastAsia="fr-FR"/>
        </w:rPr>
        <w:t>a</w:t>
      </w:r>
      <w:r w:rsidR="00847D8F" w:rsidRPr="006F7B04">
        <w:rPr>
          <w:rFonts w:ascii="Century Gothic" w:eastAsia="Times New Roman" w:hAnsi="Century Gothic" w:cs="Times New Roman"/>
          <w:color w:val="000000"/>
          <w:lang w:val="es-ES_tradnl" w:eastAsia="fr-FR"/>
        </w:rPr>
        <w:t>uditor</w:t>
      </w:r>
      <w:r w:rsidR="0018501D" w:rsidRPr="006F7B04">
        <w:rPr>
          <w:rFonts w:ascii="Century Gothic" w:eastAsia="Times New Roman" w:hAnsi="Century Gothic" w:cs="Times New Roman"/>
          <w:color w:val="000000"/>
          <w:lang w:val="es-ES_tradnl" w:eastAsia="fr-FR"/>
        </w:rPr>
        <w:t xml:space="preserve"> </w:t>
      </w:r>
      <w:r w:rsidR="00847D8F" w:rsidRPr="006F7B04">
        <w:rPr>
          <w:rFonts w:ascii="Century Gothic" w:eastAsia="Times New Roman" w:hAnsi="Century Gothic" w:cs="Times New Roman"/>
          <w:color w:val="000000"/>
          <w:lang w:val="es-ES_tradnl" w:eastAsia="fr-FR"/>
        </w:rPr>
        <w:t xml:space="preserve">externo, estudios, gastos de contratación, gastos de búsqueda de fondos, sueldos y </w:t>
      </w:r>
      <w:r w:rsidR="00A65CA7" w:rsidRPr="006F7B04">
        <w:rPr>
          <w:rFonts w:ascii="Century Gothic" w:eastAsia="Times New Roman" w:hAnsi="Century Gothic" w:cs="Times New Roman"/>
          <w:color w:val="000000"/>
          <w:lang w:val="es-ES_tradnl" w:eastAsia="fr-FR"/>
        </w:rPr>
        <w:t>contribuciones para</w:t>
      </w:r>
      <w:r w:rsidR="00847D8F" w:rsidRPr="006F7B04">
        <w:rPr>
          <w:rFonts w:ascii="Century Gothic" w:eastAsia="Times New Roman" w:hAnsi="Century Gothic" w:cs="Times New Roman"/>
          <w:color w:val="000000"/>
          <w:lang w:val="es-ES_tradnl" w:eastAsia="fr-FR"/>
        </w:rPr>
        <w:t xml:space="preserve"> </w:t>
      </w:r>
      <w:r w:rsidR="0018501D" w:rsidRPr="006F7B04">
        <w:rPr>
          <w:rFonts w:ascii="Century Gothic" w:eastAsia="Times New Roman" w:hAnsi="Century Gothic" w:cs="Times New Roman"/>
          <w:color w:val="000000"/>
          <w:lang w:val="es-ES_tradnl" w:eastAsia="fr-FR"/>
        </w:rPr>
        <w:t xml:space="preserve">labores de </w:t>
      </w:r>
      <w:r w:rsidR="00847D8F" w:rsidRPr="006F7B04">
        <w:rPr>
          <w:rFonts w:ascii="Century Gothic" w:eastAsia="Times New Roman" w:hAnsi="Century Gothic" w:cs="Times New Roman"/>
          <w:color w:val="000000"/>
          <w:lang w:val="es-ES_tradnl" w:eastAsia="fr-FR"/>
        </w:rPr>
        <w:t>apoyo indirect</w:t>
      </w:r>
      <w:r w:rsidR="00A65CA7" w:rsidRPr="006F7B04">
        <w:rPr>
          <w:rFonts w:ascii="Century Gothic" w:eastAsia="Times New Roman" w:hAnsi="Century Gothic" w:cs="Times New Roman"/>
          <w:color w:val="000000"/>
          <w:lang w:val="es-ES_tradnl" w:eastAsia="fr-FR"/>
        </w:rPr>
        <w:t>o</w:t>
      </w:r>
      <w:r w:rsidR="00847D8F" w:rsidRPr="006F7B04">
        <w:rPr>
          <w:rFonts w:ascii="Century Gothic" w:eastAsia="Times New Roman" w:hAnsi="Century Gothic" w:cs="Times New Roman"/>
          <w:color w:val="000000"/>
          <w:lang w:val="es-ES_tradnl" w:eastAsia="fr-FR"/>
        </w:rPr>
        <w:t xml:space="preserve"> no incluid</w:t>
      </w:r>
      <w:r w:rsidR="0018501D" w:rsidRPr="006F7B04">
        <w:rPr>
          <w:rFonts w:ascii="Century Gothic" w:eastAsia="Times New Roman" w:hAnsi="Century Gothic" w:cs="Times New Roman"/>
          <w:color w:val="000000"/>
          <w:lang w:val="es-ES_tradnl" w:eastAsia="fr-FR"/>
        </w:rPr>
        <w:t>a</w:t>
      </w:r>
      <w:r w:rsidR="00847D8F" w:rsidRPr="006F7B04">
        <w:rPr>
          <w:rFonts w:ascii="Century Gothic" w:eastAsia="Times New Roman" w:hAnsi="Century Gothic" w:cs="Times New Roman"/>
          <w:color w:val="000000"/>
          <w:lang w:val="es-ES_tradnl" w:eastAsia="fr-FR"/>
        </w:rPr>
        <w:t xml:space="preserve">s en los </w:t>
      </w:r>
      <w:r w:rsidR="0018501D" w:rsidRPr="006F7B04">
        <w:rPr>
          <w:rFonts w:ascii="Century Gothic" w:eastAsia="Times New Roman" w:hAnsi="Century Gothic" w:cs="Times New Roman"/>
          <w:color w:val="000000"/>
          <w:lang w:val="es-ES_tradnl" w:eastAsia="fr-FR"/>
        </w:rPr>
        <w:t>costes</w:t>
      </w:r>
      <w:r w:rsidR="00847D8F" w:rsidRPr="006F7B04">
        <w:rPr>
          <w:rFonts w:ascii="Century Gothic" w:eastAsia="Times New Roman" w:hAnsi="Century Gothic" w:cs="Times New Roman"/>
          <w:color w:val="000000"/>
          <w:lang w:val="es-ES_tradnl" w:eastAsia="fr-FR"/>
        </w:rPr>
        <w:t xml:space="preserve"> directos del proyecto (gestión de recursos humanos, servicio informático, </w:t>
      </w:r>
      <w:r w:rsidRPr="006F7B04">
        <w:rPr>
          <w:rFonts w:ascii="Century Gothic" w:eastAsia="Times New Roman" w:hAnsi="Century Gothic" w:cs="Times New Roman"/>
          <w:color w:val="000000"/>
          <w:lang w:val="es-ES_tradnl" w:eastAsia="fr-FR"/>
        </w:rPr>
        <w:t>dirección administrativa y financiera</w:t>
      </w:r>
      <w:r w:rsidR="00847D8F" w:rsidRPr="006F7B04">
        <w:rPr>
          <w:rFonts w:ascii="Century Gothic" w:eastAsia="Times New Roman" w:hAnsi="Century Gothic" w:cs="Times New Roman"/>
          <w:color w:val="000000"/>
          <w:lang w:val="es-ES_tradnl" w:eastAsia="fr-FR"/>
        </w:rPr>
        <w:t>, comunicación, búsqueda de fondos, etc.)</w:t>
      </w:r>
      <w:r w:rsidR="0018501D" w:rsidRPr="006F7B04">
        <w:rPr>
          <w:rFonts w:ascii="Century Gothic" w:eastAsia="Times New Roman" w:hAnsi="Century Gothic" w:cs="Times New Roman"/>
          <w:color w:val="000000"/>
          <w:lang w:val="es-ES_tradnl" w:eastAsia="fr-FR"/>
        </w:rPr>
        <w:t>;</w:t>
      </w:r>
    </w:p>
    <w:p w14:paraId="3A6B766A" w14:textId="24838CE5" w:rsidR="00847D8F" w:rsidRPr="006F7B04" w:rsidRDefault="00847D8F" w:rsidP="0044134A">
      <w:pPr>
        <w:numPr>
          <w:ilvl w:val="0"/>
          <w:numId w:val="9"/>
        </w:numPr>
        <w:spacing w:after="120"/>
        <w:ind w:left="1080"/>
        <w:textAlignment w:val="baseline"/>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lang w:val="es-ES_tradnl" w:eastAsia="fr-FR"/>
        </w:rPr>
        <w:t xml:space="preserve">salarios de los empleados </w:t>
      </w:r>
      <w:r w:rsidR="0018501D" w:rsidRPr="006F7B04">
        <w:rPr>
          <w:rFonts w:ascii="Century Gothic" w:eastAsia="Times New Roman" w:hAnsi="Century Gothic" w:cs="Times New Roman"/>
          <w:color w:val="000000"/>
          <w:lang w:val="es-ES_tradnl" w:eastAsia="fr-FR"/>
        </w:rPr>
        <w:t xml:space="preserve">permanentes </w:t>
      </w:r>
      <w:r w:rsidRPr="006F7B04">
        <w:rPr>
          <w:rFonts w:ascii="Century Gothic" w:eastAsia="Times New Roman" w:hAnsi="Century Gothic" w:cs="Times New Roman"/>
          <w:color w:val="000000"/>
          <w:lang w:val="es-ES_tradnl" w:eastAsia="fr-FR"/>
        </w:rPr>
        <w:t>de la sede. </w:t>
      </w:r>
    </w:p>
    <w:p w14:paraId="4F6584BE" w14:textId="14B8E1F8" w:rsidR="00847D8F" w:rsidRPr="006F7B04" w:rsidRDefault="00847D8F" w:rsidP="0044134A">
      <w:pPr>
        <w:spacing w:after="120"/>
        <w:ind w:left="720"/>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sz w:val="20"/>
          <w:szCs w:val="20"/>
          <w:lang w:val="es-ES_tradnl" w:eastAsia="fr-FR"/>
        </w:rPr>
        <w:t> </w:t>
      </w:r>
    </w:p>
    <w:p w14:paraId="43A0C112" w14:textId="77777777" w:rsidR="00D162AC" w:rsidRPr="006F7B04" w:rsidRDefault="00D162AC" w:rsidP="0044134A">
      <w:pPr>
        <w:spacing w:after="120"/>
        <w:ind w:left="720"/>
        <w:rPr>
          <w:rFonts w:ascii="Century Gothic" w:eastAsia="Times New Roman" w:hAnsi="Century Gothic" w:cs="Times New Roman"/>
          <w:sz w:val="20"/>
          <w:szCs w:val="20"/>
          <w:lang w:val="es-ES_tradnl" w:eastAsia="fr-FR"/>
        </w:rPr>
      </w:pPr>
    </w:p>
    <w:p w14:paraId="45C11AC0" w14:textId="181E1959" w:rsidR="00847D8F" w:rsidRPr="006F7B04" w:rsidRDefault="00847D8F" w:rsidP="0044134A">
      <w:pPr>
        <w:spacing w:after="120"/>
        <w:jc w:val="both"/>
        <w:outlineLvl w:val="0"/>
        <w:rPr>
          <w:rFonts w:ascii="Century Gothic" w:eastAsia="Times New Roman" w:hAnsi="Century Gothic" w:cs="Times New Roman"/>
          <w:sz w:val="28"/>
          <w:szCs w:val="28"/>
          <w:u w:val="single"/>
          <w:lang w:val="es-ES_tradnl" w:eastAsia="fr-FR"/>
        </w:rPr>
      </w:pPr>
      <w:r w:rsidRPr="006F7B04">
        <w:rPr>
          <w:rFonts w:ascii="Century Gothic" w:eastAsia="Times New Roman" w:hAnsi="Century Gothic" w:cs="Times New Roman"/>
          <w:b/>
          <w:bCs/>
          <w:color w:val="000000"/>
          <w:sz w:val="28"/>
          <w:szCs w:val="28"/>
          <w:u w:val="single"/>
          <w:lang w:val="es-ES_tradnl" w:eastAsia="fr-FR"/>
        </w:rPr>
        <w:t xml:space="preserve">2) </w:t>
      </w:r>
      <w:r w:rsidR="0018501D" w:rsidRPr="006F7B04">
        <w:rPr>
          <w:rFonts w:ascii="Century Gothic" w:eastAsia="Times New Roman" w:hAnsi="Century Gothic" w:cs="Times New Roman"/>
          <w:b/>
          <w:bCs/>
          <w:color w:val="000000"/>
          <w:sz w:val="28"/>
          <w:szCs w:val="28"/>
          <w:u w:val="single"/>
          <w:lang w:val="es-ES_tradnl" w:eastAsia="fr-FR"/>
        </w:rPr>
        <w:t>La p</w:t>
      </w:r>
      <w:r w:rsidRPr="006F7B04">
        <w:rPr>
          <w:rFonts w:ascii="Century Gothic" w:eastAsia="Times New Roman" w:hAnsi="Century Gothic" w:cs="Times New Roman"/>
          <w:b/>
          <w:bCs/>
          <w:color w:val="000000"/>
          <w:sz w:val="28"/>
          <w:szCs w:val="28"/>
          <w:u w:val="single"/>
          <w:lang w:val="es-ES_tradnl" w:eastAsia="fr-FR"/>
        </w:rPr>
        <w:t>estaña "Recursos" </w:t>
      </w:r>
    </w:p>
    <w:p w14:paraId="67F80370" w14:textId="77777777" w:rsidR="00847D8F" w:rsidRPr="006F7B04" w:rsidRDefault="00847D8F" w:rsidP="0044134A">
      <w:pPr>
        <w:spacing w:after="120"/>
        <w:jc w:val="both"/>
        <w:outlineLvl w:val="0"/>
        <w:rPr>
          <w:rFonts w:ascii="Century Gothic" w:eastAsia="Times New Roman" w:hAnsi="Century Gothic" w:cs="Times New Roman"/>
          <w:sz w:val="20"/>
          <w:szCs w:val="20"/>
          <w:u w:val="single"/>
          <w:lang w:val="es-ES_tradnl" w:eastAsia="fr-FR"/>
        </w:rPr>
      </w:pPr>
      <w:r w:rsidRPr="006F7B04">
        <w:rPr>
          <w:rFonts w:ascii="Century Gothic" w:eastAsia="Times New Roman" w:hAnsi="Century Gothic" w:cs="Times New Roman"/>
          <w:b/>
          <w:bCs/>
          <w:color w:val="000000"/>
          <w:u w:val="single"/>
          <w:lang w:val="es-ES_tradnl" w:eastAsia="fr-FR"/>
        </w:rPr>
        <w:t>Observaciones generales </w:t>
      </w:r>
    </w:p>
    <w:p w14:paraId="7BCA4B54" w14:textId="09E1A6B8" w:rsidR="00847D8F" w:rsidRPr="006F7B04" w:rsidRDefault="00D162AC" w:rsidP="0044134A">
      <w:p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Se recomienda</w:t>
      </w:r>
      <w:r w:rsidR="00E678FF" w:rsidRPr="006F7B04">
        <w:rPr>
          <w:rFonts w:ascii="Century Gothic" w:eastAsia="Times New Roman" w:hAnsi="Century Gothic" w:cs="Times New Roman"/>
          <w:color w:val="000000"/>
          <w:lang w:val="es-ES_tradnl" w:eastAsia="fr-FR"/>
        </w:rPr>
        <w:t xml:space="preserve"> </w:t>
      </w:r>
      <w:r w:rsidR="006F3287" w:rsidRPr="006F7B04">
        <w:rPr>
          <w:rFonts w:ascii="Century Gothic" w:eastAsia="Times New Roman" w:hAnsi="Century Gothic" w:cs="Times New Roman"/>
          <w:color w:val="000000"/>
          <w:lang w:val="es-ES_tradnl" w:eastAsia="fr-FR"/>
        </w:rPr>
        <w:t>verificar</w:t>
      </w:r>
      <w:r w:rsidR="00847D8F" w:rsidRPr="006F7B04">
        <w:rPr>
          <w:rFonts w:ascii="Century Gothic" w:eastAsia="Times New Roman" w:hAnsi="Century Gothic" w:cs="Times New Roman"/>
          <w:color w:val="000000"/>
          <w:lang w:val="es-ES_tradnl" w:eastAsia="fr-FR"/>
        </w:rPr>
        <w:t xml:space="preserve"> que los totales de los recursos sean iguales</w:t>
      </w:r>
      <w:r w:rsidRPr="006F7B04">
        <w:rPr>
          <w:rFonts w:ascii="Century Gothic" w:eastAsia="Times New Roman" w:hAnsi="Century Gothic" w:cs="Times New Roman"/>
          <w:color w:val="000000"/>
          <w:lang w:val="es-ES_tradnl" w:eastAsia="fr-FR"/>
        </w:rPr>
        <w:t xml:space="preserve"> </w:t>
      </w:r>
      <w:r w:rsidRPr="006F7B04">
        <w:rPr>
          <w:rFonts w:ascii="Century Gothic" w:eastAsia="Times New Roman" w:hAnsi="Century Gothic" w:cs="Arial"/>
          <w:color w:val="000000"/>
          <w:lang w:val="es-ES_tradnl" w:eastAsia="fr-FR"/>
        </w:rPr>
        <w:t>(lo más exacto posible)</w:t>
      </w:r>
      <w:r w:rsidR="00847D8F" w:rsidRPr="006F7B04">
        <w:rPr>
          <w:rFonts w:ascii="Century Gothic" w:eastAsia="Times New Roman" w:hAnsi="Century Gothic" w:cs="Times New Roman"/>
          <w:color w:val="000000"/>
          <w:lang w:val="es-ES_tradnl" w:eastAsia="fr-FR"/>
        </w:rPr>
        <w:t xml:space="preserve"> a los totales de los gastos correspondientes </w:t>
      </w:r>
      <w:r w:rsidR="006F3287" w:rsidRPr="006F7B04">
        <w:rPr>
          <w:rFonts w:ascii="Century Gothic" w:eastAsia="Times New Roman" w:hAnsi="Century Gothic" w:cs="Arial"/>
          <w:color w:val="000000"/>
          <w:lang w:val="es-ES_tradnl" w:eastAsia="fr-FR"/>
        </w:rPr>
        <w:t>(</w:t>
      </w:r>
      <w:r w:rsidR="006F3287" w:rsidRPr="006F7B04">
        <w:rPr>
          <w:rFonts w:ascii="Century Gothic" w:eastAsia="Times New Roman" w:hAnsi="Century Gothic" w:cs="Arial"/>
          <w:i/>
          <w:color w:val="000000"/>
          <w:lang w:val="es-ES_tradnl" w:eastAsia="fr-FR"/>
        </w:rPr>
        <w:t>cf.</w:t>
      </w:r>
      <w:r w:rsidR="006F3287" w:rsidRPr="006F7B04">
        <w:rPr>
          <w:rFonts w:ascii="Century Gothic" w:eastAsia="Times New Roman" w:hAnsi="Century Gothic" w:cs="Arial"/>
          <w:color w:val="000000"/>
          <w:lang w:val="es-ES_tradnl" w:eastAsia="fr-FR"/>
        </w:rPr>
        <w:t xml:space="preserve"> fórmula </w:t>
      </w:r>
      <w:r w:rsidR="00847D8F" w:rsidRPr="006F7B04">
        <w:rPr>
          <w:rFonts w:ascii="Century Gothic" w:eastAsia="Times New Roman" w:hAnsi="Century Gothic" w:cs="Times New Roman"/>
          <w:color w:val="000000"/>
          <w:lang w:val="es-ES_tradnl" w:eastAsia="fr-FR"/>
        </w:rPr>
        <w:t>de control del cuadro presupuestario para el total general). </w:t>
      </w:r>
    </w:p>
    <w:p w14:paraId="3B59E13B" w14:textId="01EF5371" w:rsidR="006F3287" w:rsidRPr="006F7B04" w:rsidRDefault="006F3287" w:rsidP="006F3287">
      <w:pPr>
        <w:spacing w:after="120"/>
        <w:jc w:val="both"/>
        <w:textAlignment w:val="baseline"/>
        <w:rPr>
          <w:rFonts w:ascii="Century Gothic" w:eastAsia="Times New Roman" w:hAnsi="Century Gothic" w:cs="Arial"/>
          <w:color w:val="000000"/>
          <w:lang w:val="es-ES_tradnl" w:eastAsia="fr-FR"/>
        </w:rPr>
      </w:pPr>
      <w:r w:rsidRPr="006F7B04">
        <w:rPr>
          <w:rFonts w:ascii="Century Gothic" w:eastAsia="Times New Roman" w:hAnsi="Century Gothic" w:cs="Arial"/>
          <w:color w:val="000000"/>
          <w:lang w:val="es-ES_tradnl" w:eastAsia="fr-FR"/>
        </w:rPr>
        <w:t xml:space="preserve">Sólo </w:t>
      </w:r>
      <w:r w:rsidR="00921C01" w:rsidRPr="006F7B04">
        <w:rPr>
          <w:rFonts w:ascii="Century Gothic" w:eastAsia="Times New Roman" w:hAnsi="Century Gothic" w:cs="Arial"/>
          <w:color w:val="000000"/>
          <w:lang w:val="es-ES_tradnl" w:eastAsia="fr-FR"/>
        </w:rPr>
        <w:t xml:space="preserve">se </w:t>
      </w:r>
      <w:r w:rsidRPr="006F7B04">
        <w:rPr>
          <w:rFonts w:ascii="Century Gothic" w:eastAsia="Times New Roman" w:hAnsi="Century Gothic" w:cs="Arial"/>
          <w:color w:val="000000"/>
          <w:lang w:val="es-ES_tradnl" w:eastAsia="fr-FR"/>
        </w:rPr>
        <w:t>debe registrar números enteros, sin decimales.</w:t>
      </w:r>
    </w:p>
    <w:p w14:paraId="4B50259D" w14:textId="4616AF5F" w:rsidR="00847D8F" w:rsidRPr="006F7B04" w:rsidRDefault="00847D8F" w:rsidP="0044134A">
      <w:p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 xml:space="preserve">Las fórmulas propuestas y los títulos de las columnas no deben modificarse en ningún caso, salvo </w:t>
      </w:r>
      <w:r w:rsidR="006F3287" w:rsidRPr="006F7B04">
        <w:rPr>
          <w:rFonts w:ascii="Century Gothic" w:eastAsia="Times New Roman" w:hAnsi="Century Gothic" w:cs="Arial"/>
          <w:color w:val="000000"/>
          <w:lang w:val="es-ES_tradnl" w:eastAsia="fr-FR"/>
        </w:rPr>
        <w:t>si se trata de una revisión presupuestaria. </w:t>
      </w:r>
    </w:p>
    <w:p w14:paraId="221D7047" w14:textId="774E89D0" w:rsidR="00847D8F" w:rsidRPr="006F7B04" w:rsidRDefault="006F3287" w:rsidP="0044134A">
      <w:pPr>
        <w:spacing w:after="120"/>
        <w:jc w:val="both"/>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lang w:val="es-ES_tradnl" w:eastAsia="fr-FR"/>
        </w:rPr>
        <w:t>Debe</w:t>
      </w:r>
      <w:r w:rsidR="00736898" w:rsidRPr="006F7B04">
        <w:rPr>
          <w:rFonts w:ascii="Century Gothic" w:eastAsia="Times New Roman" w:hAnsi="Century Gothic" w:cs="Times New Roman"/>
          <w:color w:val="000000"/>
          <w:lang w:val="es-ES_tradnl" w:eastAsia="fr-FR"/>
        </w:rPr>
        <w:t xml:space="preserve"> identifica</w:t>
      </w:r>
      <w:r w:rsidRPr="006F7B04">
        <w:rPr>
          <w:rFonts w:ascii="Century Gothic" w:eastAsia="Times New Roman" w:hAnsi="Century Gothic" w:cs="Times New Roman"/>
          <w:color w:val="000000"/>
          <w:lang w:val="es-ES_tradnl" w:eastAsia="fr-FR"/>
        </w:rPr>
        <w:t>se claramente a</w:t>
      </w:r>
      <w:r w:rsidR="00736898" w:rsidRPr="006F7B04">
        <w:rPr>
          <w:rFonts w:ascii="Century Gothic" w:eastAsia="Times New Roman" w:hAnsi="Century Gothic" w:cs="Times New Roman"/>
          <w:color w:val="000000"/>
          <w:lang w:val="es-ES_tradnl" w:eastAsia="fr-FR"/>
        </w:rPr>
        <w:t xml:space="preserve"> los donantes</w:t>
      </w:r>
      <w:r w:rsidRPr="006F7B04">
        <w:rPr>
          <w:rFonts w:ascii="Century Gothic" w:eastAsia="Times New Roman" w:hAnsi="Century Gothic" w:cs="Times New Roman"/>
          <w:color w:val="000000"/>
          <w:lang w:val="es-ES_tradnl" w:eastAsia="fr-FR"/>
        </w:rPr>
        <w:t>,</w:t>
      </w:r>
      <w:r w:rsidR="00736898" w:rsidRPr="006F7B04">
        <w:rPr>
          <w:rFonts w:ascii="Century Gothic" w:eastAsia="Times New Roman" w:hAnsi="Century Gothic" w:cs="Times New Roman"/>
          <w:color w:val="000000"/>
          <w:lang w:val="es-ES_tradnl" w:eastAsia="fr-FR"/>
        </w:rPr>
        <w:t xml:space="preserve"> por separado y </w:t>
      </w:r>
      <w:r w:rsidRPr="006F7B04">
        <w:rPr>
          <w:rFonts w:ascii="Century Gothic" w:eastAsia="Times New Roman" w:hAnsi="Century Gothic" w:cs="Times New Roman"/>
          <w:color w:val="000000"/>
          <w:lang w:val="es-ES_tradnl" w:eastAsia="fr-FR"/>
        </w:rPr>
        <w:t>precisando el significado de las</w:t>
      </w:r>
      <w:r w:rsidR="00736898" w:rsidRPr="006F7B04">
        <w:rPr>
          <w:rFonts w:ascii="Century Gothic" w:eastAsia="Times New Roman" w:hAnsi="Century Gothic" w:cs="Times New Roman"/>
          <w:color w:val="000000"/>
          <w:lang w:val="es-ES_tradnl" w:eastAsia="fr-FR"/>
        </w:rPr>
        <w:t xml:space="preserve"> siglas</w:t>
      </w:r>
      <w:r w:rsidRPr="006F7B04">
        <w:rPr>
          <w:rFonts w:ascii="Century Gothic" w:eastAsia="Times New Roman" w:hAnsi="Century Gothic" w:cs="Times New Roman"/>
          <w:color w:val="000000"/>
          <w:lang w:val="es-ES_tradnl" w:eastAsia="fr-FR"/>
        </w:rPr>
        <w:t xml:space="preserve">, asimismo, </w:t>
      </w:r>
      <w:r w:rsidR="00921C01" w:rsidRPr="006F7B04">
        <w:rPr>
          <w:rFonts w:ascii="Century Gothic" w:eastAsia="Times New Roman" w:hAnsi="Century Gothic" w:cs="Times New Roman"/>
          <w:color w:val="000000"/>
          <w:lang w:val="es-ES_tradnl" w:eastAsia="fr-FR"/>
        </w:rPr>
        <w:t xml:space="preserve">se </w:t>
      </w:r>
      <w:r w:rsidRPr="006F7B04">
        <w:rPr>
          <w:rFonts w:ascii="Century Gothic" w:eastAsia="Times New Roman" w:hAnsi="Century Gothic" w:cs="Times New Roman"/>
          <w:color w:val="000000"/>
          <w:lang w:val="es-ES_tradnl" w:eastAsia="fr-FR"/>
        </w:rPr>
        <w:t xml:space="preserve">debe señalar si se trata de un donante privado </w:t>
      </w:r>
      <w:r w:rsidR="000F69E3" w:rsidRPr="006F7B04">
        <w:rPr>
          <w:rFonts w:ascii="Century Gothic" w:eastAsia="Times New Roman" w:hAnsi="Century Gothic" w:cs="Times New Roman"/>
          <w:color w:val="000000"/>
          <w:lang w:val="es-ES_tradnl" w:eastAsia="fr-FR"/>
        </w:rPr>
        <w:t xml:space="preserve">o del Estado. </w:t>
      </w:r>
      <w:r w:rsidR="00847D8F" w:rsidRPr="006F7B04">
        <w:rPr>
          <w:rFonts w:ascii="Century Gothic" w:eastAsia="Times New Roman" w:hAnsi="Century Gothic" w:cs="Times New Roman"/>
          <w:color w:val="000000"/>
          <w:lang w:val="es-ES_tradnl" w:eastAsia="fr-FR"/>
        </w:rPr>
        <w:t xml:space="preserve">La línea </w:t>
      </w:r>
      <w:r w:rsidR="00DC036A" w:rsidRPr="006F7B04">
        <w:rPr>
          <w:rFonts w:ascii="Century Gothic" w:eastAsia="Times New Roman" w:hAnsi="Century Gothic" w:cs="Times New Roman"/>
          <w:color w:val="000000"/>
          <w:lang w:val="es-ES_tradnl" w:eastAsia="fr-FR"/>
        </w:rPr>
        <w:t>“</w:t>
      </w:r>
      <w:r w:rsidR="000F69E3" w:rsidRPr="006F7B04">
        <w:rPr>
          <w:rFonts w:ascii="Century Gothic" w:eastAsia="Times New Roman" w:hAnsi="Century Gothic" w:cs="Times New Roman"/>
          <w:color w:val="000000"/>
          <w:lang w:val="es-ES_tradnl" w:eastAsia="fr-FR"/>
        </w:rPr>
        <w:t>F</w:t>
      </w:r>
      <w:r w:rsidR="00847D8F" w:rsidRPr="006F7B04">
        <w:rPr>
          <w:rFonts w:ascii="Century Gothic" w:eastAsia="Times New Roman" w:hAnsi="Century Gothic" w:cs="Times New Roman"/>
          <w:color w:val="000000"/>
          <w:lang w:val="es-ES_tradnl" w:eastAsia="fr-FR"/>
        </w:rPr>
        <w:t>ondos aportados por la OSC</w:t>
      </w:r>
      <w:r w:rsidR="00DC036A" w:rsidRPr="006F7B04">
        <w:rPr>
          <w:rFonts w:ascii="Century Gothic" w:eastAsia="Times New Roman" w:hAnsi="Century Gothic" w:cs="Times New Roman"/>
          <w:color w:val="000000"/>
          <w:lang w:val="es-ES_tradnl" w:eastAsia="fr-FR"/>
        </w:rPr>
        <w:t>”</w:t>
      </w:r>
      <w:r w:rsidR="00847D8F" w:rsidRPr="006F7B04">
        <w:rPr>
          <w:rFonts w:ascii="Century Gothic" w:eastAsia="Times New Roman" w:hAnsi="Century Gothic" w:cs="Times New Roman"/>
          <w:color w:val="000000"/>
          <w:lang w:val="es-ES_tradnl" w:eastAsia="fr-FR"/>
        </w:rPr>
        <w:t xml:space="preserve"> sólo debe incluir el </w:t>
      </w:r>
      <w:r w:rsidR="00847D8F" w:rsidRPr="006F7B04">
        <w:rPr>
          <w:rFonts w:ascii="Century Gothic" w:eastAsia="Times New Roman" w:hAnsi="Century Gothic" w:cs="Times New Roman"/>
          <w:color w:val="000000"/>
          <w:lang w:val="es-ES_tradnl" w:eastAsia="fr-FR"/>
        </w:rPr>
        <w:lastRenderedPageBreak/>
        <w:t xml:space="preserve">financiamiento que la OSC </w:t>
      </w:r>
      <w:r w:rsidR="000F69E3" w:rsidRPr="006F7B04">
        <w:rPr>
          <w:rFonts w:ascii="Century Gothic" w:eastAsia="Times New Roman" w:hAnsi="Century Gothic" w:cs="Times New Roman"/>
          <w:color w:val="000000"/>
          <w:lang w:val="es-ES_tradnl" w:eastAsia="fr-FR"/>
        </w:rPr>
        <w:t>puede ofrecer</w:t>
      </w:r>
      <w:r w:rsidR="00847D8F" w:rsidRPr="006F7B04">
        <w:rPr>
          <w:rFonts w:ascii="Century Gothic" w:eastAsia="Times New Roman" w:hAnsi="Century Gothic" w:cs="Times New Roman"/>
          <w:color w:val="000000"/>
          <w:lang w:val="es-ES_tradnl" w:eastAsia="fr-FR"/>
        </w:rPr>
        <w:t xml:space="preserve"> con sus propios fondos. Los recursos </w:t>
      </w:r>
      <w:r w:rsidR="00B43F7D" w:rsidRPr="006F7B04">
        <w:rPr>
          <w:rFonts w:ascii="Century Gothic" w:eastAsia="Times New Roman" w:hAnsi="Century Gothic" w:cs="Times New Roman"/>
          <w:color w:val="000000"/>
          <w:lang w:val="es-ES_tradnl" w:eastAsia="fr-FR"/>
        </w:rPr>
        <w:t>que se busca obtener</w:t>
      </w:r>
      <w:r w:rsidR="00847D8F" w:rsidRPr="006F7B04">
        <w:rPr>
          <w:rFonts w:ascii="Century Gothic" w:eastAsia="Times New Roman" w:hAnsi="Century Gothic" w:cs="Times New Roman"/>
          <w:color w:val="000000"/>
          <w:lang w:val="es-ES_tradnl" w:eastAsia="fr-FR"/>
        </w:rPr>
        <w:t xml:space="preserve"> deben indicarse en otra parte. </w:t>
      </w:r>
    </w:p>
    <w:p w14:paraId="699D3CB2" w14:textId="77777777" w:rsidR="00D162AC" w:rsidRPr="006F7B04" w:rsidRDefault="00D162AC" w:rsidP="0044134A">
      <w:pPr>
        <w:spacing w:after="120"/>
        <w:jc w:val="both"/>
        <w:rPr>
          <w:rFonts w:ascii="Century Gothic" w:eastAsia="Times New Roman" w:hAnsi="Century Gothic" w:cs="Times New Roman"/>
          <w:sz w:val="20"/>
          <w:szCs w:val="20"/>
          <w:lang w:val="es-ES_tradnl" w:eastAsia="fr-FR"/>
        </w:rPr>
      </w:pPr>
    </w:p>
    <w:p w14:paraId="56DBB7C1" w14:textId="1B09FA0F" w:rsidR="00847D8F" w:rsidRPr="006F7B04" w:rsidRDefault="001976B2" w:rsidP="0044134A">
      <w:pPr>
        <w:spacing w:after="120"/>
        <w:jc w:val="both"/>
        <w:outlineLvl w:val="0"/>
        <w:rPr>
          <w:rFonts w:ascii="Century Gothic" w:eastAsia="Times New Roman" w:hAnsi="Century Gothic" w:cs="Times New Roman"/>
          <w:sz w:val="20"/>
          <w:szCs w:val="20"/>
          <w:u w:val="single"/>
          <w:lang w:val="es-ES_tradnl" w:eastAsia="fr-FR"/>
        </w:rPr>
      </w:pPr>
      <w:r w:rsidRPr="006F7B04">
        <w:rPr>
          <w:rFonts w:ascii="Century Gothic" w:eastAsia="Times New Roman" w:hAnsi="Century Gothic" w:cs="Times New Roman"/>
          <w:b/>
          <w:bCs/>
          <w:color w:val="000000"/>
          <w:u w:val="single"/>
          <w:lang w:val="es-ES_tradnl" w:eastAsia="fr-FR"/>
        </w:rPr>
        <w:t>Las columnas</w:t>
      </w:r>
      <w:r w:rsidR="00D162AC" w:rsidRPr="006F7B04">
        <w:rPr>
          <w:rFonts w:ascii="Century Gothic" w:eastAsia="Times New Roman" w:hAnsi="Century Gothic" w:cs="Times New Roman"/>
          <w:b/>
          <w:bCs/>
          <w:color w:val="000000"/>
          <w:u w:val="single"/>
          <w:lang w:val="es-ES_tradnl" w:eastAsia="fr-FR"/>
        </w:rPr>
        <w:t xml:space="preserve"> “</w:t>
      </w:r>
      <w:r w:rsidR="006F3287" w:rsidRPr="006F7B04">
        <w:rPr>
          <w:rFonts w:ascii="Century Gothic" w:eastAsia="Times New Roman" w:hAnsi="Century Gothic" w:cs="Times New Roman"/>
          <w:b/>
          <w:bCs/>
          <w:color w:val="000000"/>
          <w:u w:val="single"/>
          <w:lang w:val="es-ES_tradnl" w:eastAsia="fr-FR"/>
        </w:rPr>
        <w:t>R</w:t>
      </w:r>
      <w:r w:rsidR="00847D8F" w:rsidRPr="006F7B04">
        <w:rPr>
          <w:rFonts w:ascii="Century Gothic" w:eastAsia="Times New Roman" w:hAnsi="Century Gothic" w:cs="Times New Roman"/>
          <w:b/>
          <w:bCs/>
          <w:color w:val="000000"/>
          <w:u w:val="single"/>
          <w:lang w:val="es-ES_tradnl" w:eastAsia="fr-FR"/>
        </w:rPr>
        <w:t>ecursos</w:t>
      </w:r>
      <w:r w:rsidR="00DC036A" w:rsidRPr="006F7B04">
        <w:rPr>
          <w:rFonts w:ascii="Century Gothic" w:eastAsia="Times New Roman" w:hAnsi="Century Gothic" w:cs="Times New Roman"/>
          <w:b/>
          <w:bCs/>
          <w:color w:val="000000"/>
          <w:u w:val="single"/>
          <w:lang w:val="es-ES_tradnl" w:eastAsia="fr-FR"/>
        </w:rPr>
        <w:t>”</w:t>
      </w:r>
    </w:p>
    <w:p w14:paraId="2C13B986" w14:textId="517138A8" w:rsidR="00847D8F" w:rsidRPr="006F7B04" w:rsidRDefault="00C6076B" w:rsidP="0044134A">
      <w:pPr>
        <w:spacing w:after="120"/>
        <w:outlineLvl w:val="0"/>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b/>
          <w:bCs/>
          <w:color w:val="4A86E8"/>
          <w:lang w:val="es-ES_tradnl" w:eastAsia="fr-FR"/>
        </w:rPr>
        <w:t>C</w:t>
      </w:r>
      <w:r w:rsidR="00847D8F" w:rsidRPr="006F7B04">
        <w:rPr>
          <w:rFonts w:ascii="Century Gothic" w:eastAsia="Times New Roman" w:hAnsi="Century Gothic" w:cs="Times New Roman"/>
          <w:b/>
          <w:bCs/>
          <w:color w:val="4A86E8"/>
          <w:lang w:val="es-ES_tradnl" w:eastAsia="fr-FR"/>
        </w:rPr>
        <w:t>olumna</w:t>
      </w:r>
      <w:r w:rsidRPr="006F7B04">
        <w:rPr>
          <w:rFonts w:ascii="Century Gothic" w:eastAsia="Times New Roman" w:hAnsi="Century Gothic" w:cs="Times New Roman"/>
          <w:b/>
          <w:bCs/>
          <w:color w:val="4A86E8"/>
          <w:lang w:val="es-ES_tradnl" w:eastAsia="fr-FR"/>
        </w:rPr>
        <w:t xml:space="preserve"> relativa a la procedencia </w:t>
      </w:r>
      <w:r w:rsidR="00847D8F" w:rsidRPr="006F7B04">
        <w:rPr>
          <w:rFonts w:ascii="Century Gothic" w:eastAsia="Times New Roman" w:hAnsi="Century Gothic" w:cs="Times New Roman"/>
          <w:b/>
          <w:bCs/>
          <w:color w:val="4A86E8"/>
          <w:lang w:val="es-ES_tradnl" w:eastAsia="fr-FR"/>
        </w:rPr>
        <w:t>de los recursos </w:t>
      </w:r>
    </w:p>
    <w:p w14:paraId="4C29F0BD" w14:textId="1C21CDF6" w:rsidR="00847D8F" w:rsidRPr="006F7B04" w:rsidRDefault="00847D8F" w:rsidP="0044134A">
      <w:pPr>
        <w:numPr>
          <w:ilvl w:val="0"/>
          <w:numId w:val="10"/>
        </w:numPr>
        <w:spacing w:after="120"/>
        <w:ind w:left="1080"/>
        <w:jc w:val="both"/>
        <w:textAlignment w:val="baseline"/>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lang w:val="es-ES_tradnl" w:eastAsia="fr-FR"/>
        </w:rPr>
        <w:t xml:space="preserve">NIONG: </w:t>
      </w:r>
      <w:r w:rsidR="00C541C6" w:rsidRPr="006F7B04">
        <w:rPr>
          <w:rFonts w:ascii="Century Gothic" w:eastAsia="Times New Roman" w:hAnsi="Century Gothic" w:cs="Times New Roman"/>
          <w:color w:val="000000"/>
          <w:lang w:val="es-ES_tradnl" w:eastAsia="fr-FR"/>
        </w:rPr>
        <w:t xml:space="preserve">en el presupuesto inicial global anexo al convenio de financiamiento deben </w:t>
      </w:r>
      <w:r w:rsidR="00A3495A" w:rsidRPr="006F7B04">
        <w:rPr>
          <w:rFonts w:ascii="Century Gothic" w:eastAsia="Times New Roman" w:hAnsi="Century Gothic" w:cs="Times New Roman"/>
          <w:color w:val="000000"/>
          <w:lang w:val="es-ES_tradnl" w:eastAsia="fr-FR"/>
        </w:rPr>
        <w:t>aparecer</w:t>
      </w:r>
      <w:r w:rsidR="00C541C6" w:rsidRPr="006F7B04">
        <w:rPr>
          <w:rFonts w:ascii="Century Gothic" w:eastAsia="Times New Roman" w:hAnsi="Century Gothic" w:cs="Times New Roman"/>
          <w:color w:val="000000"/>
          <w:lang w:val="es-ES_tradnl" w:eastAsia="fr-FR"/>
        </w:rPr>
        <w:t xml:space="preserve"> </w:t>
      </w:r>
      <w:r w:rsidR="000F69E3" w:rsidRPr="006F7B04">
        <w:rPr>
          <w:rFonts w:ascii="Century Gothic" w:eastAsia="Times New Roman" w:hAnsi="Century Gothic" w:cs="Times New Roman"/>
          <w:color w:val="000000"/>
          <w:lang w:val="es-ES_tradnl" w:eastAsia="fr-FR"/>
        </w:rPr>
        <w:t>l</w:t>
      </w:r>
      <w:r w:rsidRPr="006F7B04">
        <w:rPr>
          <w:rFonts w:ascii="Century Gothic" w:eastAsia="Times New Roman" w:hAnsi="Century Gothic" w:cs="Times New Roman"/>
          <w:color w:val="000000"/>
          <w:lang w:val="es-ES_tradnl" w:eastAsia="fr-FR"/>
        </w:rPr>
        <w:t xml:space="preserve">os </w:t>
      </w:r>
      <w:r w:rsidR="00C541C6" w:rsidRPr="006F7B04">
        <w:rPr>
          <w:rFonts w:ascii="Century Gothic" w:eastAsia="Times New Roman" w:hAnsi="Century Gothic" w:cs="Times New Roman"/>
          <w:color w:val="000000"/>
          <w:lang w:val="es-ES_tradnl" w:eastAsia="fr-FR"/>
        </w:rPr>
        <w:t xml:space="preserve">mismos </w:t>
      </w:r>
      <w:r w:rsidRPr="006F7B04">
        <w:rPr>
          <w:rFonts w:ascii="Century Gothic" w:eastAsia="Times New Roman" w:hAnsi="Century Gothic" w:cs="Times New Roman"/>
          <w:color w:val="000000"/>
          <w:lang w:val="es-ES_tradnl" w:eastAsia="fr-FR"/>
        </w:rPr>
        <w:t xml:space="preserve">donantes </w:t>
      </w:r>
      <w:r w:rsidR="00C541C6" w:rsidRPr="006F7B04">
        <w:rPr>
          <w:rFonts w:ascii="Century Gothic" w:eastAsia="Times New Roman" w:hAnsi="Century Gothic" w:cs="Times New Roman"/>
          <w:color w:val="000000"/>
          <w:lang w:val="es-ES_tradnl" w:eastAsia="fr-FR"/>
        </w:rPr>
        <w:t>señalados</w:t>
      </w:r>
      <w:r w:rsidRPr="006F7B04">
        <w:rPr>
          <w:rFonts w:ascii="Century Gothic" w:eastAsia="Times New Roman" w:hAnsi="Century Gothic" w:cs="Times New Roman"/>
          <w:color w:val="000000"/>
          <w:lang w:val="es-ES_tradnl" w:eastAsia="fr-FR"/>
        </w:rPr>
        <w:t xml:space="preserve"> en </w:t>
      </w:r>
      <w:r w:rsidR="000F69E3" w:rsidRPr="006F7B04">
        <w:rPr>
          <w:rFonts w:ascii="Century Gothic" w:eastAsia="Times New Roman" w:hAnsi="Century Gothic" w:cs="Times New Roman"/>
          <w:color w:val="000000"/>
          <w:lang w:val="es-ES_tradnl" w:eastAsia="fr-FR"/>
        </w:rPr>
        <w:t xml:space="preserve">la </w:t>
      </w:r>
      <w:r w:rsidRPr="006F7B04">
        <w:rPr>
          <w:rFonts w:ascii="Century Gothic" w:eastAsia="Times New Roman" w:hAnsi="Century Gothic" w:cs="Times New Roman"/>
          <w:color w:val="000000"/>
          <w:lang w:val="es-ES_tradnl" w:eastAsia="fr-FR"/>
        </w:rPr>
        <w:t>NIONG</w:t>
      </w:r>
      <w:r w:rsidR="00C541C6" w:rsidRPr="006F7B04">
        <w:rPr>
          <w:rFonts w:ascii="Century Gothic" w:eastAsia="Times New Roman" w:hAnsi="Century Gothic" w:cs="Times New Roman"/>
          <w:color w:val="000000"/>
          <w:lang w:val="es-ES_tradnl" w:eastAsia="fr-FR"/>
        </w:rPr>
        <w:t xml:space="preserve">. Si durante la fase de evaluación se añadieron </w:t>
      </w:r>
      <w:r w:rsidRPr="006F7B04">
        <w:rPr>
          <w:rFonts w:ascii="Century Gothic" w:eastAsia="Times New Roman" w:hAnsi="Century Gothic" w:cs="Times New Roman"/>
          <w:color w:val="000000"/>
          <w:lang w:val="es-ES_tradnl" w:eastAsia="fr-FR"/>
        </w:rPr>
        <w:t xml:space="preserve">donantes y/o </w:t>
      </w:r>
      <w:r w:rsidR="00C541C6" w:rsidRPr="006F7B04">
        <w:rPr>
          <w:rFonts w:ascii="Century Gothic" w:eastAsia="Times New Roman" w:hAnsi="Century Gothic" w:cs="Times New Roman"/>
          <w:color w:val="000000"/>
          <w:lang w:val="es-ES_tradnl" w:eastAsia="fr-FR"/>
        </w:rPr>
        <w:t xml:space="preserve">hubo donantes que se retiraron o </w:t>
      </w:r>
      <w:r w:rsidR="00A3495A" w:rsidRPr="006F7B04">
        <w:rPr>
          <w:rFonts w:ascii="Century Gothic" w:eastAsia="Times New Roman" w:hAnsi="Century Gothic" w:cs="Times New Roman"/>
          <w:color w:val="000000"/>
          <w:lang w:val="es-ES_tradnl" w:eastAsia="fr-FR"/>
        </w:rPr>
        <w:t>que fueron</w:t>
      </w:r>
      <w:r w:rsidR="00C541C6" w:rsidRPr="006F7B04">
        <w:rPr>
          <w:rFonts w:ascii="Century Gothic" w:eastAsia="Times New Roman" w:hAnsi="Century Gothic" w:cs="Times New Roman"/>
          <w:color w:val="000000"/>
          <w:lang w:val="es-ES_tradnl" w:eastAsia="fr-FR"/>
        </w:rPr>
        <w:t xml:space="preserve"> remplaza</w:t>
      </w:r>
      <w:r w:rsidR="00A3495A" w:rsidRPr="006F7B04">
        <w:rPr>
          <w:rFonts w:ascii="Century Gothic" w:eastAsia="Times New Roman" w:hAnsi="Century Gothic" w:cs="Times New Roman"/>
          <w:color w:val="000000"/>
          <w:lang w:val="es-ES_tradnl" w:eastAsia="fr-FR"/>
        </w:rPr>
        <w:t>dos</w:t>
      </w:r>
      <w:r w:rsidRPr="006F7B04">
        <w:rPr>
          <w:rFonts w:ascii="Century Gothic" w:eastAsia="Times New Roman" w:hAnsi="Century Gothic" w:cs="Times New Roman"/>
          <w:color w:val="000000"/>
          <w:lang w:val="es-ES_tradnl" w:eastAsia="fr-FR"/>
        </w:rPr>
        <w:t xml:space="preserve">, </w:t>
      </w:r>
      <w:r w:rsidR="00A3495A" w:rsidRPr="006F7B04">
        <w:rPr>
          <w:rFonts w:ascii="Century Gothic" w:eastAsia="Times New Roman" w:hAnsi="Century Gothic" w:cs="Times New Roman"/>
          <w:color w:val="000000"/>
          <w:lang w:val="es-ES_tradnl" w:eastAsia="fr-FR"/>
        </w:rPr>
        <w:t xml:space="preserve">puede hacerse </w:t>
      </w:r>
      <w:r w:rsidRPr="006F7B04">
        <w:rPr>
          <w:rFonts w:ascii="Century Gothic" w:eastAsia="Times New Roman" w:hAnsi="Century Gothic" w:cs="Times New Roman"/>
          <w:color w:val="000000"/>
          <w:lang w:val="es-ES_tradnl" w:eastAsia="fr-FR"/>
        </w:rPr>
        <w:t xml:space="preserve">una actualización </w:t>
      </w:r>
      <w:r w:rsidR="00A3495A" w:rsidRPr="006F7B04">
        <w:rPr>
          <w:rFonts w:ascii="Century Gothic" w:eastAsia="Times New Roman" w:hAnsi="Century Gothic" w:cs="Times New Roman"/>
          <w:color w:val="000000"/>
          <w:lang w:val="es-ES_tradnl" w:eastAsia="fr-FR"/>
        </w:rPr>
        <w:t xml:space="preserve">(en el área de recursos) </w:t>
      </w:r>
      <w:r w:rsidRPr="006F7B04">
        <w:rPr>
          <w:rFonts w:ascii="Century Gothic" w:eastAsia="Times New Roman" w:hAnsi="Century Gothic" w:cs="Times New Roman"/>
          <w:color w:val="000000"/>
          <w:lang w:val="es-ES_tradnl" w:eastAsia="fr-FR"/>
        </w:rPr>
        <w:t xml:space="preserve">del presupuesto </w:t>
      </w:r>
      <w:r w:rsidR="000F69E3" w:rsidRPr="006F7B04">
        <w:rPr>
          <w:rFonts w:ascii="Century Gothic" w:eastAsia="Times New Roman" w:hAnsi="Century Gothic" w:cs="Times New Roman"/>
          <w:color w:val="000000"/>
          <w:lang w:val="es-ES_tradnl" w:eastAsia="fr-FR"/>
        </w:rPr>
        <w:t>cuando se redacte</w:t>
      </w:r>
      <w:r w:rsidRPr="006F7B04">
        <w:rPr>
          <w:rFonts w:ascii="Century Gothic" w:eastAsia="Times New Roman" w:hAnsi="Century Gothic" w:cs="Times New Roman"/>
          <w:color w:val="000000"/>
          <w:lang w:val="es-ES_tradnl" w:eastAsia="fr-FR"/>
        </w:rPr>
        <w:t xml:space="preserve"> el convenio de financiamiento, </w:t>
      </w:r>
      <w:r w:rsidR="00A3495A" w:rsidRPr="006F7B04">
        <w:rPr>
          <w:rFonts w:ascii="Century Gothic" w:eastAsia="Times New Roman" w:hAnsi="Century Gothic" w:cs="Times New Roman"/>
          <w:color w:val="000000"/>
          <w:lang w:val="es-ES_tradnl" w:eastAsia="fr-FR"/>
        </w:rPr>
        <w:t>siempre y cuando</w:t>
      </w:r>
      <w:r w:rsidRPr="006F7B04">
        <w:rPr>
          <w:rFonts w:ascii="Century Gothic" w:eastAsia="Times New Roman" w:hAnsi="Century Gothic" w:cs="Times New Roman"/>
          <w:color w:val="000000"/>
          <w:lang w:val="es-ES_tradnl" w:eastAsia="fr-FR"/>
        </w:rPr>
        <w:t xml:space="preserve"> la OSC inform</w:t>
      </w:r>
      <w:r w:rsidR="00A3495A" w:rsidRPr="006F7B04">
        <w:rPr>
          <w:rFonts w:ascii="Century Gothic" w:eastAsia="Times New Roman" w:hAnsi="Century Gothic" w:cs="Times New Roman"/>
          <w:color w:val="000000"/>
          <w:lang w:val="es-ES_tradnl" w:eastAsia="fr-FR"/>
        </w:rPr>
        <w:t>e</w:t>
      </w:r>
      <w:r w:rsidRPr="006F7B04">
        <w:rPr>
          <w:rFonts w:ascii="Century Gothic" w:eastAsia="Times New Roman" w:hAnsi="Century Gothic" w:cs="Times New Roman"/>
          <w:color w:val="000000"/>
          <w:lang w:val="es-ES_tradnl" w:eastAsia="fr-FR"/>
        </w:rPr>
        <w:t xml:space="preserve"> previamente </w:t>
      </w:r>
      <w:r w:rsidR="000F69E3" w:rsidRPr="006F7B04">
        <w:rPr>
          <w:rFonts w:ascii="Century Gothic" w:eastAsia="Times New Roman" w:hAnsi="Century Gothic" w:cs="Times New Roman"/>
          <w:color w:val="000000"/>
          <w:lang w:val="es-ES_tradnl" w:eastAsia="fr-FR"/>
        </w:rPr>
        <w:t xml:space="preserve">de </w:t>
      </w:r>
      <w:r w:rsidR="00A3495A" w:rsidRPr="006F7B04">
        <w:rPr>
          <w:rFonts w:ascii="Century Gothic" w:eastAsia="Times New Roman" w:hAnsi="Century Gothic" w:cs="Times New Roman"/>
          <w:color w:val="000000"/>
          <w:lang w:val="es-ES_tradnl" w:eastAsia="fr-FR"/>
        </w:rPr>
        <w:t>estos cambios</w:t>
      </w:r>
      <w:r w:rsidR="000F69E3" w:rsidRPr="006F7B04">
        <w:rPr>
          <w:rFonts w:ascii="Century Gothic" w:eastAsia="Times New Roman" w:hAnsi="Century Gothic" w:cs="Times New Roman"/>
          <w:color w:val="000000"/>
          <w:lang w:val="es-ES_tradnl" w:eastAsia="fr-FR"/>
        </w:rPr>
        <w:t xml:space="preserve"> </w:t>
      </w:r>
      <w:r w:rsidRPr="006F7B04">
        <w:rPr>
          <w:rFonts w:ascii="Century Gothic" w:eastAsia="Times New Roman" w:hAnsi="Century Gothic" w:cs="Times New Roman"/>
          <w:color w:val="000000"/>
          <w:lang w:val="es-ES_tradnl" w:eastAsia="fr-FR"/>
        </w:rPr>
        <w:t>a la DPA/OSC. </w:t>
      </w:r>
    </w:p>
    <w:p w14:paraId="565571D7" w14:textId="4D71CC41" w:rsidR="00847D8F" w:rsidRPr="006F7B04" w:rsidRDefault="00A3495A" w:rsidP="00EA0E6F">
      <w:pPr>
        <w:numPr>
          <w:ilvl w:val="0"/>
          <w:numId w:val="10"/>
        </w:numPr>
        <w:spacing w:after="120"/>
        <w:ind w:left="1080"/>
        <w:jc w:val="both"/>
        <w:textAlignment w:val="baseline"/>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lang w:val="es-ES_tradnl" w:eastAsia="fr-FR"/>
        </w:rPr>
        <w:t>I</w:t>
      </w:r>
      <w:r w:rsidR="00847D8F" w:rsidRPr="006F7B04">
        <w:rPr>
          <w:rFonts w:ascii="Century Gothic" w:eastAsia="Times New Roman" w:hAnsi="Century Gothic" w:cs="Times New Roman"/>
          <w:color w:val="000000"/>
          <w:lang w:val="es-ES_tradnl" w:eastAsia="fr-FR"/>
        </w:rPr>
        <w:t xml:space="preserve">nformes: </w:t>
      </w:r>
      <w:r w:rsidRPr="006F7B04">
        <w:rPr>
          <w:rFonts w:ascii="Century Gothic" w:eastAsia="Times New Roman" w:hAnsi="Century Gothic" w:cs="Times New Roman"/>
          <w:color w:val="000000"/>
          <w:lang w:val="es-ES_tradnl" w:eastAsia="fr-FR"/>
        </w:rPr>
        <w:t>si durante la ejecución del proyecto aparecen</w:t>
      </w:r>
      <w:r w:rsidR="00847D8F" w:rsidRPr="006F7B04">
        <w:rPr>
          <w:rFonts w:ascii="Century Gothic" w:eastAsia="Times New Roman" w:hAnsi="Century Gothic" w:cs="Times New Roman"/>
          <w:color w:val="000000"/>
          <w:lang w:val="es-ES_tradnl" w:eastAsia="fr-FR"/>
        </w:rPr>
        <w:t xml:space="preserve"> nuevos donantes, </w:t>
      </w:r>
      <w:r w:rsidRPr="006F7B04">
        <w:rPr>
          <w:rFonts w:ascii="Century Gothic" w:eastAsia="Times New Roman" w:hAnsi="Century Gothic" w:cs="Times New Roman"/>
          <w:color w:val="000000"/>
          <w:lang w:val="es-ES_tradnl" w:eastAsia="fr-FR"/>
        </w:rPr>
        <w:t>hay que</w:t>
      </w:r>
      <w:r w:rsidR="00847D8F" w:rsidRPr="006F7B04">
        <w:rPr>
          <w:rFonts w:ascii="Century Gothic" w:eastAsia="Times New Roman" w:hAnsi="Century Gothic" w:cs="Times New Roman"/>
          <w:color w:val="000000"/>
          <w:lang w:val="es-ES_tradnl" w:eastAsia="fr-FR"/>
        </w:rPr>
        <w:t xml:space="preserve"> añadirlos. Por otro lado, </w:t>
      </w:r>
      <w:r w:rsidR="00EA0E6F" w:rsidRPr="006F7B04">
        <w:rPr>
          <w:rFonts w:ascii="Century Gothic" w:eastAsia="Times New Roman" w:hAnsi="Century Gothic" w:cs="Times New Roman"/>
          <w:color w:val="000000"/>
          <w:lang w:val="es-ES_tradnl" w:eastAsia="fr-FR"/>
        </w:rPr>
        <w:t xml:space="preserve">si hay donantes que se mencionaron en el presupuesto inicial global anexo al convenio de financiamiento, que finalmente no colaboraron en el proyecto, es conveniente </w:t>
      </w:r>
      <w:r w:rsidR="00847D8F" w:rsidRPr="006F7B04">
        <w:rPr>
          <w:rFonts w:ascii="Century Gothic" w:eastAsia="Times New Roman" w:hAnsi="Century Gothic" w:cs="Times New Roman"/>
          <w:color w:val="000000"/>
          <w:lang w:val="es-ES_tradnl" w:eastAsia="fr-FR"/>
        </w:rPr>
        <w:t>conservar la mención (</w:t>
      </w:r>
      <w:r w:rsidR="00EA0E6F" w:rsidRPr="006F7B04">
        <w:rPr>
          <w:rFonts w:ascii="Century Gothic" w:eastAsia="Times New Roman" w:hAnsi="Century Gothic" w:cs="Times New Roman"/>
          <w:color w:val="000000"/>
          <w:lang w:val="es-ES_tradnl" w:eastAsia="fr-FR"/>
        </w:rPr>
        <w:t>consultar</w:t>
      </w:r>
      <w:r w:rsidR="00847D8F" w:rsidRPr="006F7B04">
        <w:rPr>
          <w:rFonts w:ascii="Century Gothic" w:eastAsia="Times New Roman" w:hAnsi="Century Gothic" w:cs="Times New Roman"/>
          <w:color w:val="000000"/>
          <w:lang w:val="es-ES_tradnl" w:eastAsia="fr-FR"/>
        </w:rPr>
        <w:t xml:space="preserve"> la </w:t>
      </w:r>
      <w:proofErr w:type="spellStart"/>
      <w:r w:rsidR="00EC3902">
        <w:rPr>
          <w:rFonts w:ascii="Century Gothic" w:eastAsia="Times New Roman" w:hAnsi="Century Gothic" w:cs="Times New Roman"/>
          <w:color w:val="000000"/>
          <w:lang w:val="es-ES_tradnl" w:eastAsia="fr-FR"/>
        </w:rPr>
        <w:t>seccion</w:t>
      </w:r>
      <w:proofErr w:type="spellEnd"/>
      <w:r w:rsidR="00847D8F" w:rsidRPr="006F7B04">
        <w:rPr>
          <w:rFonts w:ascii="Century Gothic" w:eastAsia="Times New Roman" w:hAnsi="Century Gothic" w:cs="Times New Roman"/>
          <w:color w:val="000000"/>
          <w:lang w:val="es-ES_tradnl" w:eastAsia="fr-FR"/>
        </w:rPr>
        <w:t xml:space="preserve"> relativa a las </w:t>
      </w:r>
      <w:r w:rsidR="00EA0E6F" w:rsidRPr="006F7B04">
        <w:rPr>
          <w:rFonts w:ascii="Century Gothic" w:eastAsia="Times New Roman" w:hAnsi="Century Gothic" w:cs="Times New Roman"/>
          <w:color w:val="000000"/>
          <w:lang w:val="es-ES_tradnl" w:eastAsia="fr-FR"/>
        </w:rPr>
        <w:t>Notificaciones de No Objeción</w:t>
      </w:r>
      <w:r w:rsidR="00847D8F" w:rsidRPr="006F7B04">
        <w:rPr>
          <w:rFonts w:ascii="Century Gothic" w:eastAsia="Times New Roman" w:hAnsi="Century Gothic" w:cs="Times New Roman"/>
          <w:color w:val="000000"/>
          <w:lang w:val="es-ES_tradnl" w:eastAsia="fr-FR"/>
        </w:rPr>
        <w:t>). </w:t>
      </w:r>
    </w:p>
    <w:p w14:paraId="394A038A" w14:textId="51F55FF1" w:rsidR="00847D8F" w:rsidRPr="006F7B04" w:rsidRDefault="00847D8F" w:rsidP="0044134A">
      <w:p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4A86E8"/>
          <w:lang w:val="es-ES_tradnl" w:eastAsia="fr-FR"/>
        </w:rPr>
        <w:t xml:space="preserve">Si se añade una línea </w:t>
      </w:r>
      <w:r w:rsidR="00EA0E6F" w:rsidRPr="006F7B04">
        <w:rPr>
          <w:rFonts w:ascii="Century Gothic" w:eastAsia="Times New Roman" w:hAnsi="Century Gothic" w:cs="Times New Roman"/>
          <w:color w:val="4A86E8"/>
          <w:lang w:val="es-ES_tradnl" w:eastAsia="fr-FR"/>
        </w:rPr>
        <w:t>a</w:t>
      </w:r>
      <w:r w:rsidRPr="006F7B04">
        <w:rPr>
          <w:rFonts w:ascii="Century Gothic" w:eastAsia="Times New Roman" w:hAnsi="Century Gothic" w:cs="Times New Roman"/>
          <w:color w:val="4A86E8"/>
          <w:lang w:val="es-ES_tradnl" w:eastAsia="fr-FR"/>
        </w:rPr>
        <w:t xml:space="preserve">l cuadro para </w:t>
      </w:r>
      <w:r w:rsidR="00EA0E6F" w:rsidRPr="006F7B04">
        <w:rPr>
          <w:rFonts w:ascii="Century Gothic" w:eastAsia="Times New Roman" w:hAnsi="Century Gothic" w:cs="Times New Roman"/>
          <w:color w:val="4A86E8"/>
          <w:lang w:val="es-ES_tradnl" w:eastAsia="fr-FR"/>
        </w:rPr>
        <w:t>mencionar</w:t>
      </w:r>
      <w:r w:rsidRPr="006F7B04">
        <w:rPr>
          <w:rFonts w:ascii="Century Gothic" w:eastAsia="Times New Roman" w:hAnsi="Century Gothic" w:cs="Times New Roman"/>
          <w:color w:val="4A86E8"/>
          <w:lang w:val="es-ES_tradnl" w:eastAsia="fr-FR"/>
        </w:rPr>
        <w:t xml:space="preserve"> otro donante, </w:t>
      </w:r>
      <w:r w:rsidR="00EA0E6F" w:rsidRPr="006F7B04">
        <w:rPr>
          <w:rFonts w:ascii="Century Gothic" w:eastAsia="Times New Roman" w:hAnsi="Century Gothic" w:cs="Times New Roman"/>
          <w:color w:val="4A86E8"/>
          <w:lang w:val="es-ES_tradnl" w:eastAsia="fr-FR"/>
        </w:rPr>
        <w:t>la</w:t>
      </w:r>
      <w:r w:rsidRPr="006F7B04">
        <w:rPr>
          <w:rFonts w:ascii="Century Gothic" w:eastAsia="Times New Roman" w:hAnsi="Century Gothic" w:cs="Times New Roman"/>
          <w:color w:val="4A86E8"/>
          <w:lang w:val="es-ES_tradnl" w:eastAsia="fr-FR"/>
        </w:rPr>
        <w:t xml:space="preserve"> OCS debe revisar que </w:t>
      </w:r>
      <w:r w:rsidR="00EA0E6F" w:rsidRPr="006F7B04">
        <w:rPr>
          <w:rFonts w:ascii="Century Gothic" w:eastAsia="Times New Roman" w:hAnsi="Century Gothic" w:cs="Times New Roman"/>
          <w:color w:val="4A86E8"/>
          <w:lang w:val="es-ES_tradnl" w:eastAsia="fr-FR"/>
        </w:rPr>
        <w:t xml:space="preserve">copió bien </w:t>
      </w:r>
      <w:r w:rsidRPr="006F7B04">
        <w:rPr>
          <w:rFonts w:ascii="Century Gothic" w:eastAsia="Times New Roman" w:hAnsi="Century Gothic" w:cs="Times New Roman"/>
          <w:color w:val="4A86E8"/>
          <w:lang w:val="es-ES_tradnl" w:eastAsia="fr-FR"/>
        </w:rPr>
        <w:t xml:space="preserve">las fórmulas de cálculo automático </w:t>
      </w:r>
      <w:r w:rsidR="00EA0E6F" w:rsidRPr="006F7B04">
        <w:rPr>
          <w:rFonts w:ascii="Century Gothic" w:eastAsia="Times New Roman" w:hAnsi="Century Gothic" w:cs="Times New Roman"/>
          <w:color w:val="4A86E8"/>
          <w:lang w:val="es-ES_tradnl" w:eastAsia="fr-FR"/>
        </w:rPr>
        <w:t>que hay en las líneas ya</w:t>
      </w:r>
      <w:r w:rsidRPr="006F7B04">
        <w:rPr>
          <w:rFonts w:ascii="Century Gothic" w:eastAsia="Times New Roman" w:hAnsi="Century Gothic" w:cs="Times New Roman"/>
          <w:color w:val="4A86E8"/>
          <w:lang w:val="es-ES_tradnl" w:eastAsia="fr-FR"/>
        </w:rPr>
        <w:t xml:space="preserve"> existentes.</w:t>
      </w:r>
      <w:r w:rsidR="00D808D6" w:rsidRPr="006F7B04">
        <w:rPr>
          <w:rFonts w:ascii="Century Gothic" w:eastAsia="Times New Roman" w:hAnsi="Century Gothic" w:cs="Times New Roman"/>
          <w:color w:val="4A86E8"/>
          <w:lang w:val="es-ES_tradnl" w:eastAsia="fr-FR"/>
        </w:rPr>
        <w:t xml:space="preserve"> </w:t>
      </w:r>
      <w:r w:rsidR="00EA0E6F" w:rsidRPr="006F7B04">
        <w:rPr>
          <w:rFonts w:ascii="Century Gothic" w:eastAsia="Times New Roman" w:hAnsi="Century Gothic" w:cs="Times New Roman"/>
          <w:color w:val="4A86E8"/>
          <w:lang w:val="es-ES_tradnl" w:eastAsia="fr-FR"/>
        </w:rPr>
        <w:t>Los donantes que aparecen en estas líneas de forma predeterminada son meros ejemplos, l</w:t>
      </w:r>
      <w:r w:rsidRPr="006F7B04">
        <w:rPr>
          <w:rFonts w:ascii="Century Gothic" w:eastAsia="Times New Roman" w:hAnsi="Century Gothic" w:cs="Times New Roman"/>
          <w:color w:val="4A86E8"/>
          <w:lang w:val="es-ES_tradnl" w:eastAsia="fr-FR"/>
        </w:rPr>
        <w:t xml:space="preserve">a OSC </w:t>
      </w:r>
      <w:r w:rsidR="00EA0E6F" w:rsidRPr="006F7B04">
        <w:rPr>
          <w:rFonts w:ascii="Century Gothic" w:eastAsia="Times New Roman" w:hAnsi="Century Gothic" w:cs="Times New Roman"/>
          <w:color w:val="4A86E8"/>
          <w:lang w:val="es-ES_tradnl" w:eastAsia="fr-FR"/>
        </w:rPr>
        <w:t>debe</w:t>
      </w:r>
      <w:r w:rsidRPr="006F7B04">
        <w:rPr>
          <w:rFonts w:ascii="Century Gothic" w:eastAsia="Times New Roman" w:hAnsi="Century Gothic" w:cs="Times New Roman"/>
          <w:color w:val="4A86E8"/>
          <w:lang w:val="es-ES_tradnl" w:eastAsia="fr-FR"/>
        </w:rPr>
        <w:t xml:space="preserve"> </w:t>
      </w:r>
      <w:r w:rsidR="00EA0E6F" w:rsidRPr="006F7B04">
        <w:rPr>
          <w:rFonts w:ascii="Century Gothic" w:eastAsia="Times New Roman" w:hAnsi="Century Gothic" w:cs="Times New Roman"/>
          <w:color w:val="4A86E8"/>
          <w:lang w:val="es-ES_tradnl" w:eastAsia="fr-FR"/>
        </w:rPr>
        <w:t>remplazarlos</w:t>
      </w:r>
      <w:r w:rsidRPr="006F7B04">
        <w:rPr>
          <w:rFonts w:ascii="Century Gothic" w:eastAsia="Times New Roman" w:hAnsi="Century Gothic" w:cs="Times New Roman"/>
          <w:color w:val="4A86E8"/>
          <w:lang w:val="es-ES_tradnl" w:eastAsia="fr-FR"/>
        </w:rPr>
        <w:t xml:space="preserve"> </w:t>
      </w:r>
      <w:r w:rsidR="00C6076B" w:rsidRPr="006F7B04">
        <w:rPr>
          <w:rFonts w:ascii="Century Gothic" w:eastAsia="Times New Roman" w:hAnsi="Century Gothic" w:cs="Times New Roman"/>
          <w:color w:val="4A86E8"/>
          <w:lang w:val="es-ES_tradnl" w:eastAsia="fr-FR"/>
        </w:rPr>
        <w:t>o suprimirlos, para</w:t>
      </w:r>
      <w:r w:rsidRPr="006F7B04">
        <w:rPr>
          <w:rFonts w:ascii="Century Gothic" w:eastAsia="Times New Roman" w:hAnsi="Century Gothic" w:cs="Times New Roman"/>
          <w:color w:val="4A86E8"/>
          <w:lang w:val="es-ES_tradnl" w:eastAsia="fr-FR"/>
        </w:rPr>
        <w:t xml:space="preserve"> eliminar cualquier mención innecesaria. </w:t>
      </w:r>
    </w:p>
    <w:p w14:paraId="2E10DADA" w14:textId="7F831430" w:rsidR="00847D8F" w:rsidRPr="006F7B04" w:rsidRDefault="00C6076B" w:rsidP="0044134A">
      <w:pPr>
        <w:spacing w:after="120"/>
        <w:jc w:val="both"/>
        <w:outlineLvl w:val="0"/>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b/>
          <w:bCs/>
          <w:color w:val="4A86E8"/>
          <w:lang w:val="es-ES_tradnl" w:eastAsia="fr-FR"/>
        </w:rPr>
        <w:t>C</w:t>
      </w:r>
      <w:r w:rsidR="00847D8F" w:rsidRPr="006F7B04">
        <w:rPr>
          <w:rFonts w:ascii="Century Gothic" w:eastAsia="Times New Roman" w:hAnsi="Century Gothic" w:cs="Times New Roman"/>
          <w:b/>
          <w:bCs/>
          <w:color w:val="4A86E8"/>
          <w:lang w:val="es-ES_tradnl" w:eastAsia="fr-FR"/>
        </w:rPr>
        <w:t xml:space="preserve">olumnas en amarillo </w:t>
      </w:r>
      <w:r w:rsidR="00DC036A" w:rsidRPr="006F7B04">
        <w:rPr>
          <w:rFonts w:ascii="Century Gothic" w:eastAsia="Times New Roman" w:hAnsi="Century Gothic" w:cs="Times New Roman"/>
          <w:b/>
          <w:bCs/>
          <w:color w:val="4A86E8"/>
          <w:lang w:val="es-ES_tradnl" w:eastAsia="fr-FR"/>
        </w:rPr>
        <w:t>“</w:t>
      </w:r>
      <w:r w:rsidR="00847D8F" w:rsidRPr="006F7B04">
        <w:rPr>
          <w:rFonts w:ascii="Century Gothic" w:eastAsia="Times New Roman" w:hAnsi="Century Gothic" w:cs="Times New Roman"/>
          <w:b/>
          <w:bCs/>
          <w:color w:val="4A86E8"/>
          <w:lang w:val="es-ES_tradnl" w:eastAsia="fr-FR"/>
        </w:rPr>
        <w:t>Recursos previstos</w:t>
      </w:r>
      <w:r w:rsidR="00DC036A" w:rsidRPr="006F7B04">
        <w:rPr>
          <w:rFonts w:ascii="Century Gothic" w:eastAsia="Times New Roman" w:hAnsi="Century Gothic" w:cs="Times New Roman"/>
          <w:b/>
          <w:bCs/>
          <w:color w:val="4A86E8"/>
          <w:lang w:val="es-ES_tradnl" w:eastAsia="fr-FR"/>
        </w:rPr>
        <w:t>”</w:t>
      </w:r>
      <w:r w:rsidR="00847D8F" w:rsidRPr="006F7B04">
        <w:rPr>
          <w:rFonts w:ascii="Century Gothic" w:eastAsia="Times New Roman" w:hAnsi="Century Gothic" w:cs="Times New Roman"/>
          <w:b/>
          <w:bCs/>
          <w:color w:val="4A86E8"/>
          <w:lang w:val="es-ES_tradnl" w:eastAsia="fr-FR"/>
        </w:rPr>
        <w:t> </w:t>
      </w:r>
    </w:p>
    <w:p w14:paraId="3058FB26" w14:textId="76FA3405" w:rsidR="00847D8F" w:rsidRPr="006F7B04" w:rsidRDefault="00847D8F" w:rsidP="0044134A">
      <w:pPr>
        <w:numPr>
          <w:ilvl w:val="0"/>
          <w:numId w:val="11"/>
        </w:numPr>
        <w:spacing w:after="120"/>
        <w:ind w:left="1080"/>
        <w:jc w:val="both"/>
        <w:textAlignment w:val="baseline"/>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lang w:val="es-ES_tradnl" w:eastAsia="fr-FR"/>
        </w:rPr>
        <w:t xml:space="preserve">NIONG: estas columnas deben </w:t>
      </w:r>
      <w:r w:rsidR="00C6076B" w:rsidRPr="006F7B04">
        <w:rPr>
          <w:rFonts w:ascii="Century Gothic" w:eastAsia="Times New Roman" w:hAnsi="Century Gothic" w:cs="Times New Roman"/>
          <w:color w:val="000000"/>
          <w:lang w:val="es-ES_tradnl" w:eastAsia="fr-FR"/>
        </w:rPr>
        <w:t>llenarse durante el proceso de evaluación,</w:t>
      </w:r>
      <w:r w:rsidR="00A87D71" w:rsidRPr="006F7B04">
        <w:rPr>
          <w:rFonts w:ascii="Century Gothic" w:eastAsia="Times New Roman" w:hAnsi="Century Gothic" w:cs="Times New Roman"/>
          <w:color w:val="000000"/>
          <w:lang w:val="es-ES_tradnl" w:eastAsia="fr-FR"/>
        </w:rPr>
        <w:t xml:space="preserve"> para </w:t>
      </w:r>
      <w:r w:rsidR="00EC3902">
        <w:rPr>
          <w:rFonts w:ascii="Century Gothic" w:eastAsia="Times New Roman" w:hAnsi="Century Gothic" w:cs="Times New Roman"/>
          <w:color w:val="000000"/>
          <w:lang w:val="es-ES_tradnl" w:eastAsia="fr-FR"/>
        </w:rPr>
        <w:t>los dos Tramos</w:t>
      </w:r>
      <w:r w:rsidRPr="006F7B04">
        <w:rPr>
          <w:rFonts w:ascii="Century Gothic" w:eastAsia="Times New Roman" w:hAnsi="Century Gothic" w:cs="Times New Roman"/>
          <w:color w:val="000000"/>
          <w:lang w:val="es-ES_tradnl" w:eastAsia="fr-FR"/>
        </w:rPr>
        <w:t xml:space="preserve"> de</w:t>
      </w:r>
      <w:r w:rsidR="00921C01" w:rsidRPr="006F7B04">
        <w:rPr>
          <w:rFonts w:ascii="Century Gothic" w:eastAsia="Times New Roman" w:hAnsi="Century Gothic" w:cs="Times New Roman"/>
          <w:color w:val="000000"/>
          <w:lang w:val="es-ES_tradnl" w:eastAsia="fr-FR"/>
        </w:rPr>
        <w:t>l</w:t>
      </w:r>
      <w:r w:rsidRPr="006F7B04">
        <w:rPr>
          <w:rFonts w:ascii="Century Gothic" w:eastAsia="Times New Roman" w:hAnsi="Century Gothic" w:cs="Times New Roman"/>
          <w:color w:val="000000"/>
          <w:lang w:val="es-ES_tradnl" w:eastAsia="fr-FR"/>
        </w:rPr>
        <w:t xml:space="preserve"> pago. </w:t>
      </w:r>
    </w:p>
    <w:p w14:paraId="0E27B00A" w14:textId="3A76641B" w:rsidR="00847D8F" w:rsidRPr="006F7B04" w:rsidRDefault="00847D8F" w:rsidP="0044134A">
      <w:pPr>
        <w:numPr>
          <w:ilvl w:val="0"/>
          <w:numId w:val="11"/>
        </w:numPr>
        <w:spacing w:after="120"/>
        <w:ind w:left="1080"/>
        <w:jc w:val="both"/>
        <w:textAlignment w:val="baseline"/>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lang w:val="es-ES_tradnl" w:eastAsia="fr-FR"/>
        </w:rPr>
        <w:t xml:space="preserve">Informes: el presupuesto </w:t>
      </w:r>
      <w:r w:rsidR="00C6076B" w:rsidRPr="006F7B04">
        <w:rPr>
          <w:rFonts w:ascii="Century Gothic" w:eastAsia="Times New Roman" w:hAnsi="Century Gothic" w:cs="Times New Roman"/>
          <w:color w:val="000000"/>
          <w:lang w:val="es-ES_tradnl" w:eastAsia="fr-FR"/>
        </w:rPr>
        <w:t>previsto</w:t>
      </w:r>
      <w:r w:rsidRPr="006F7B04">
        <w:rPr>
          <w:rFonts w:ascii="Century Gothic" w:eastAsia="Times New Roman" w:hAnsi="Century Gothic" w:cs="Times New Roman"/>
          <w:color w:val="000000"/>
          <w:lang w:val="es-ES_tradnl" w:eastAsia="fr-FR"/>
        </w:rPr>
        <w:t xml:space="preserve"> debe </w:t>
      </w:r>
      <w:r w:rsidR="00C6076B" w:rsidRPr="006F7B04">
        <w:rPr>
          <w:rFonts w:ascii="Century Gothic" w:eastAsia="Times New Roman" w:hAnsi="Century Gothic" w:cs="Times New Roman"/>
          <w:color w:val="000000"/>
          <w:lang w:val="es-ES_tradnl" w:eastAsia="fr-FR"/>
        </w:rPr>
        <w:t>retomar</w:t>
      </w:r>
      <w:r w:rsidRPr="006F7B04">
        <w:rPr>
          <w:rFonts w:ascii="Century Gothic" w:eastAsia="Times New Roman" w:hAnsi="Century Gothic" w:cs="Times New Roman"/>
          <w:color w:val="000000"/>
          <w:lang w:val="es-ES_tradnl" w:eastAsia="fr-FR"/>
        </w:rPr>
        <w:t xml:space="preserve"> escrupulosamente el presupuesto inicial global anexo al convenio de financiamiento o</w:t>
      </w:r>
      <w:r w:rsidR="00C6076B" w:rsidRPr="006F7B04">
        <w:rPr>
          <w:rFonts w:ascii="Century Gothic" w:eastAsia="Times New Roman" w:hAnsi="Century Gothic" w:cs="Times New Roman"/>
          <w:color w:val="000000"/>
          <w:lang w:val="es-ES_tradnl" w:eastAsia="fr-FR"/>
        </w:rPr>
        <w:t>, en su caso,</w:t>
      </w:r>
      <w:r w:rsidRPr="006F7B04">
        <w:rPr>
          <w:rFonts w:ascii="Century Gothic" w:eastAsia="Times New Roman" w:hAnsi="Century Gothic" w:cs="Times New Roman"/>
          <w:color w:val="000000"/>
          <w:lang w:val="es-ES_tradnl" w:eastAsia="fr-FR"/>
        </w:rPr>
        <w:t xml:space="preserve"> a</w:t>
      </w:r>
      <w:r w:rsidR="00B23FB9" w:rsidRPr="006F7B04">
        <w:rPr>
          <w:rFonts w:ascii="Century Gothic" w:eastAsia="Times New Roman" w:hAnsi="Century Gothic" w:cs="Times New Roman"/>
          <w:color w:val="000000"/>
          <w:lang w:val="es-ES_tradnl" w:eastAsia="fr-FR"/>
        </w:rPr>
        <w:t xml:space="preserve"> las</w:t>
      </w:r>
      <w:r w:rsidRPr="006F7B04">
        <w:rPr>
          <w:rFonts w:ascii="Century Gothic" w:eastAsia="Times New Roman" w:hAnsi="Century Gothic" w:cs="Times New Roman"/>
          <w:color w:val="000000"/>
          <w:lang w:val="es-ES_tradnl" w:eastAsia="fr-FR"/>
        </w:rPr>
        <w:t xml:space="preserve"> </w:t>
      </w:r>
      <w:r w:rsidR="00C6076B" w:rsidRPr="006F7B04">
        <w:rPr>
          <w:rFonts w:ascii="Century Gothic" w:eastAsia="Times New Roman" w:hAnsi="Century Gothic" w:cs="Times New Roman"/>
          <w:color w:val="000000"/>
          <w:lang w:val="es-ES_tradnl" w:eastAsia="fr-FR"/>
        </w:rPr>
        <w:t>eventuales</w:t>
      </w:r>
      <w:r w:rsidRPr="006F7B04">
        <w:rPr>
          <w:rFonts w:ascii="Century Gothic" w:eastAsia="Times New Roman" w:hAnsi="Century Gothic" w:cs="Times New Roman"/>
          <w:color w:val="000000"/>
          <w:lang w:val="es-ES_tradnl" w:eastAsia="fr-FR"/>
        </w:rPr>
        <w:t xml:space="preserve"> cláusula</w:t>
      </w:r>
      <w:r w:rsidR="00C6076B" w:rsidRPr="006F7B04">
        <w:rPr>
          <w:rFonts w:ascii="Century Gothic" w:eastAsia="Times New Roman" w:hAnsi="Century Gothic" w:cs="Times New Roman"/>
          <w:color w:val="000000"/>
          <w:lang w:val="es-ES_tradnl" w:eastAsia="fr-FR"/>
        </w:rPr>
        <w:t>s</w:t>
      </w:r>
      <w:r w:rsidRPr="006F7B04">
        <w:rPr>
          <w:rFonts w:ascii="Century Gothic" w:eastAsia="Times New Roman" w:hAnsi="Century Gothic" w:cs="Times New Roman"/>
          <w:color w:val="000000"/>
          <w:lang w:val="es-ES_tradnl" w:eastAsia="fr-FR"/>
        </w:rPr>
        <w:t xml:space="preserve"> adicional</w:t>
      </w:r>
      <w:r w:rsidR="00C6076B" w:rsidRPr="006F7B04">
        <w:rPr>
          <w:rFonts w:ascii="Century Gothic" w:eastAsia="Times New Roman" w:hAnsi="Century Gothic" w:cs="Times New Roman"/>
          <w:color w:val="000000"/>
          <w:lang w:val="es-ES_tradnl" w:eastAsia="fr-FR"/>
        </w:rPr>
        <w:t>e</w:t>
      </w:r>
      <w:r w:rsidRPr="006F7B04">
        <w:rPr>
          <w:rFonts w:ascii="Century Gothic" w:eastAsia="Times New Roman" w:hAnsi="Century Gothic" w:cs="Times New Roman"/>
          <w:color w:val="000000"/>
          <w:lang w:val="es-ES_tradnl" w:eastAsia="fr-FR"/>
        </w:rPr>
        <w:t>s y</w:t>
      </w:r>
      <w:r w:rsidR="00C6076B" w:rsidRPr="006F7B04">
        <w:rPr>
          <w:rFonts w:ascii="Century Gothic" w:eastAsia="Times New Roman" w:hAnsi="Century Gothic" w:cs="Times New Roman"/>
          <w:color w:val="000000"/>
          <w:lang w:val="es-ES_tradnl" w:eastAsia="fr-FR"/>
        </w:rPr>
        <w:t>/o</w:t>
      </w:r>
      <w:r w:rsidRPr="006F7B04">
        <w:rPr>
          <w:rFonts w:ascii="Century Gothic" w:eastAsia="Times New Roman" w:hAnsi="Century Gothic" w:cs="Times New Roman"/>
          <w:color w:val="000000"/>
          <w:lang w:val="es-ES_tradnl" w:eastAsia="fr-FR"/>
        </w:rPr>
        <w:t xml:space="preserve"> </w:t>
      </w:r>
      <w:r w:rsidR="00B23FB9" w:rsidRPr="006F7B04">
        <w:rPr>
          <w:rFonts w:ascii="Century Gothic" w:eastAsia="Times New Roman" w:hAnsi="Century Gothic" w:cs="Times New Roman"/>
          <w:color w:val="000000"/>
          <w:lang w:val="es-ES_tradnl" w:eastAsia="fr-FR"/>
        </w:rPr>
        <w:t xml:space="preserve">a las </w:t>
      </w:r>
      <w:r w:rsidR="00C6076B" w:rsidRPr="006F7B04">
        <w:rPr>
          <w:rFonts w:ascii="Century Gothic" w:eastAsia="Times New Roman" w:hAnsi="Century Gothic" w:cs="Times New Roman"/>
          <w:color w:val="000000"/>
          <w:lang w:val="es-ES_tradnl" w:eastAsia="fr-FR"/>
        </w:rPr>
        <w:t>Notificaciones de No Objeción</w:t>
      </w:r>
      <w:r w:rsidRPr="006F7B04">
        <w:rPr>
          <w:rFonts w:ascii="Century Gothic" w:eastAsia="Times New Roman" w:hAnsi="Century Gothic" w:cs="Times New Roman"/>
          <w:color w:val="000000"/>
          <w:lang w:val="es-ES_tradnl" w:eastAsia="fr-FR"/>
        </w:rPr>
        <w:t xml:space="preserve">. </w:t>
      </w:r>
      <w:bookmarkStart w:id="3" w:name="_Hlk121133203"/>
      <w:r w:rsidR="005B43F3" w:rsidRPr="006F7B04">
        <w:rPr>
          <w:rFonts w:ascii="Century Gothic" w:eastAsia="Times New Roman" w:hAnsi="Century Gothic" w:cs="Times New Roman"/>
          <w:color w:val="000000"/>
          <w:lang w:val="es-ES_tradnl" w:eastAsia="fr-FR"/>
        </w:rPr>
        <w:t>Es obligatorio que l</w:t>
      </w:r>
      <w:r w:rsidRPr="006F7B04">
        <w:rPr>
          <w:rFonts w:ascii="Century Gothic" w:eastAsia="Times New Roman" w:hAnsi="Century Gothic" w:cs="Times New Roman"/>
          <w:color w:val="000000"/>
          <w:lang w:val="es-ES_tradnl" w:eastAsia="fr-FR"/>
        </w:rPr>
        <w:t xml:space="preserve">os recursos </w:t>
      </w:r>
      <w:r w:rsidR="00C6076B" w:rsidRPr="006F7B04">
        <w:rPr>
          <w:rFonts w:ascii="Century Gothic" w:eastAsia="Times New Roman" w:hAnsi="Century Gothic" w:cs="Times New Roman"/>
          <w:color w:val="000000"/>
          <w:lang w:val="es-ES_tradnl" w:eastAsia="fr-FR"/>
        </w:rPr>
        <w:t>que se señala como</w:t>
      </w:r>
      <w:r w:rsidRPr="006F7B04">
        <w:rPr>
          <w:rFonts w:ascii="Century Gothic" w:eastAsia="Times New Roman" w:hAnsi="Century Gothic" w:cs="Times New Roman"/>
          <w:color w:val="000000"/>
          <w:lang w:val="es-ES_tradnl" w:eastAsia="fr-FR"/>
        </w:rPr>
        <w:t xml:space="preserve"> "adquiridos" en </w:t>
      </w:r>
      <w:r w:rsidR="00C6076B" w:rsidRPr="006F7B04">
        <w:rPr>
          <w:rFonts w:ascii="Century Gothic" w:eastAsia="Times New Roman" w:hAnsi="Century Gothic" w:cs="Times New Roman"/>
          <w:color w:val="000000"/>
          <w:lang w:val="es-ES_tradnl" w:eastAsia="fr-FR"/>
        </w:rPr>
        <w:t xml:space="preserve">la </w:t>
      </w:r>
      <w:r w:rsidRPr="006F7B04">
        <w:rPr>
          <w:rFonts w:ascii="Century Gothic" w:eastAsia="Times New Roman" w:hAnsi="Century Gothic" w:cs="Times New Roman"/>
          <w:color w:val="000000"/>
          <w:lang w:val="es-ES_tradnl" w:eastAsia="fr-FR"/>
        </w:rPr>
        <w:t>NIONG</w:t>
      </w:r>
      <w:bookmarkEnd w:id="3"/>
      <w:r w:rsidRPr="006F7B04">
        <w:rPr>
          <w:rFonts w:ascii="Century Gothic" w:eastAsia="Times New Roman" w:hAnsi="Century Gothic" w:cs="Times New Roman"/>
          <w:color w:val="000000"/>
          <w:lang w:val="es-ES_tradnl" w:eastAsia="fr-FR"/>
        </w:rPr>
        <w:t xml:space="preserve"> </w:t>
      </w:r>
      <w:r w:rsidR="005B43F3" w:rsidRPr="006F7B04">
        <w:rPr>
          <w:rFonts w:ascii="Century Gothic" w:eastAsia="Times New Roman" w:hAnsi="Century Gothic" w:cs="Times New Roman"/>
          <w:color w:val="000000"/>
          <w:lang w:val="es-ES_tradnl" w:eastAsia="fr-FR"/>
        </w:rPr>
        <w:t>aparezcan</w:t>
      </w:r>
      <w:r w:rsidRPr="006F7B04">
        <w:rPr>
          <w:rFonts w:ascii="Century Gothic" w:eastAsia="Times New Roman" w:hAnsi="Century Gothic" w:cs="Times New Roman"/>
          <w:color w:val="000000"/>
          <w:lang w:val="es-ES_tradnl" w:eastAsia="fr-FR"/>
        </w:rPr>
        <w:t xml:space="preserve"> </w:t>
      </w:r>
      <w:r w:rsidR="005B43F3" w:rsidRPr="006F7B04">
        <w:rPr>
          <w:rFonts w:ascii="Century Gothic" w:eastAsia="Times New Roman" w:hAnsi="Century Gothic" w:cs="Times New Roman"/>
          <w:color w:val="000000"/>
          <w:lang w:val="es-ES_tradnl" w:eastAsia="fr-FR"/>
        </w:rPr>
        <w:t xml:space="preserve">en los informes </w:t>
      </w:r>
      <w:r w:rsidRPr="006F7B04">
        <w:rPr>
          <w:rFonts w:ascii="Century Gothic" w:eastAsia="Times New Roman" w:hAnsi="Century Gothic" w:cs="Times New Roman"/>
          <w:color w:val="000000"/>
          <w:lang w:val="es-ES_tradnl" w:eastAsia="fr-FR"/>
        </w:rPr>
        <w:t xml:space="preserve">como recursos efectivamente </w:t>
      </w:r>
      <w:r w:rsidR="005B43F3" w:rsidRPr="006F7B04">
        <w:rPr>
          <w:rFonts w:ascii="Century Gothic" w:eastAsia="Times New Roman" w:hAnsi="Century Gothic" w:cs="Times New Roman"/>
          <w:color w:val="000000"/>
          <w:lang w:val="es-ES_tradnl" w:eastAsia="fr-FR"/>
        </w:rPr>
        <w:t>utilizados</w:t>
      </w:r>
      <w:r w:rsidRPr="006F7B04">
        <w:rPr>
          <w:rFonts w:ascii="Century Gothic" w:eastAsia="Times New Roman" w:hAnsi="Century Gothic" w:cs="Times New Roman"/>
          <w:color w:val="000000"/>
          <w:lang w:val="es-ES_tradnl" w:eastAsia="fr-FR"/>
        </w:rPr>
        <w:t xml:space="preserve">. </w:t>
      </w:r>
      <w:r w:rsidR="005B43F3" w:rsidRPr="006F7B04">
        <w:rPr>
          <w:rFonts w:ascii="Century Gothic" w:eastAsia="Times New Roman" w:hAnsi="Century Gothic" w:cs="Times New Roman"/>
          <w:color w:val="000000"/>
          <w:lang w:val="es-ES_tradnl" w:eastAsia="fr-FR"/>
        </w:rPr>
        <w:t>Sin embargo</w:t>
      </w:r>
      <w:r w:rsidRPr="006F7B04">
        <w:rPr>
          <w:rFonts w:ascii="Century Gothic" w:eastAsia="Times New Roman" w:hAnsi="Century Gothic" w:cs="Times New Roman"/>
          <w:color w:val="000000"/>
          <w:lang w:val="es-ES_tradnl" w:eastAsia="fr-FR"/>
        </w:rPr>
        <w:t xml:space="preserve">, los recursos aportados por la </w:t>
      </w:r>
      <w:r w:rsidR="005B43F3" w:rsidRPr="006F7B04">
        <w:rPr>
          <w:rFonts w:ascii="Century Gothic" w:eastAsia="Times New Roman" w:hAnsi="Century Gothic" w:cs="Times New Roman"/>
          <w:color w:val="000000"/>
          <w:lang w:val="es-ES_tradnl" w:eastAsia="fr-FR"/>
        </w:rPr>
        <w:t>organización</w:t>
      </w:r>
      <w:r w:rsidRPr="006F7B04">
        <w:rPr>
          <w:rFonts w:ascii="Century Gothic" w:eastAsia="Times New Roman" w:hAnsi="Century Gothic" w:cs="Times New Roman"/>
          <w:color w:val="000000"/>
          <w:lang w:val="es-ES_tradnl" w:eastAsia="fr-FR"/>
        </w:rPr>
        <w:t xml:space="preserve">, </w:t>
      </w:r>
      <w:r w:rsidR="005B43F3" w:rsidRPr="006F7B04">
        <w:rPr>
          <w:rFonts w:ascii="Century Gothic" w:eastAsia="Times New Roman" w:hAnsi="Century Gothic" w:cs="Times New Roman"/>
          <w:color w:val="000000"/>
          <w:lang w:val="es-ES_tradnl" w:eastAsia="fr-FR"/>
        </w:rPr>
        <w:t>señalados como</w:t>
      </w:r>
      <w:r w:rsidRPr="006F7B04">
        <w:rPr>
          <w:rFonts w:ascii="Century Gothic" w:eastAsia="Times New Roman" w:hAnsi="Century Gothic" w:cs="Times New Roman"/>
          <w:color w:val="000000"/>
          <w:lang w:val="es-ES_tradnl" w:eastAsia="fr-FR"/>
        </w:rPr>
        <w:t xml:space="preserve"> </w:t>
      </w:r>
      <w:r w:rsidR="00DC036A" w:rsidRPr="006F7B04">
        <w:rPr>
          <w:rFonts w:ascii="Century Gothic" w:eastAsia="Times New Roman" w:hAnsi="Century Gothic" w:cs="Times New Roman"/>
          <w:color w:val="000000"/>
          <w:lang w:val="es-ES_tradnl" w:eastAsia="fr-FR"/>
        </w:rPr>
        <w:t>“</w:t>
      </w:r>
      <w:r w:rsidRPr="006F7B04">
        <w:rPr>
          <w:rFonts w:ascii="Century Gothic" w:eastAsia="Times New Roman" w:hAnsi="Century Gothic" w:cs="Times New Roman"/>
          <w:color w:val="000000"/>
          <w:lang w:val="es-ES_tradnl" w:eastAsia="fr-FR"/>
        </w:rPr>
        <w:t>adquiridos</w:t>
      </w:r>
      <w:r w:rsidR="00DC036A" w:rsidRPr="006F7B04">
        <w:rPr>
          <w:rFonts w:ascii="Century Gothic" w:eastAsia="Times New Roman" w:hAnsi="Century Gothic" w:cs="Times New Roman"/>
          <w:color w:val="000000"/>
          <w:lang w:val="es-ES_tradnl" w:eastAsia="fr-FR"/>
        </w:rPr>
        <w:t>”</w:t>
      </w:r>
      <w:r w:rsidRPr="006F7B04">
        <w:rPr>
          <w:rFonts w:ascii="Century Gothic" w:eastAsia="Times New Roman" w:hAnsi="Century Gothic" w:cs="Times New Roman"/>
          <w:color w:val="000000"/>
          <w:lang w:val="es-ES_tradnl" w:eastAsia="fr-FR"/>
        </w:rPr>
        <w:t xml:space="preserve"> en </w:t>
      </w:r>
      <w:r w:rsidR="00B23FB9" w:rsidRPr="006F7B04">
        <w:rPr>
          <w:rFonts w:ascii="Century Gothic" w:eastAsia="Times New Roman" w:hAnsi="Century Gothic" w:cs="Times New Roman"/>
          <w:color w:val="000000"/>
          <w:lang w:val="es-ES_tradnl" w:eastAsia="fr-FR"/>
        </w:rPr>
        <w:t xml:space="preserve">la </w:t>
      </w:r>
      <w:r w:rsidRPr="006F7B04">
        <w:rPr>
          <w:rFonts w:ascii="Century Gothic" w:eastAsia="Times New Roman" w:hAnsi="Century Gothic" w:cs="Times New Roman"/>
          <w:color w:val="000000"/>
          <w:lang w:val="es-ES_tradnl" w:eastAsia="fr-FR"/>
        </w:rPr>
        <w:t>NIONG</w:t>
      </w:r>
      <w:r w:rsidR="005B43F3" w:rsidRPr="006F7B04">
        <w:rPr>
          <w:rFonts w:ascii="Century Gothic" w:eastAsia="Times New Roman" w:hAnsi="Century Gothic" w:cs="Times New Roman"/>
          <w:color w:val="000000"/>
          <w:lang w:val="es-ES_tradnl" w:eastAsia="fr-FR"/>
        </w:rPr>
        <w:t xml:space="preserve"> pueden </w:t>
      </w:r>
      <w:r w:rsidRPr="006F7B04">
        <w:rPr>
          <w:rFonts w:ascii="Century Gothic" w:eastAsia="Times New Roman" w:hAnsi="Century Gothic" w:cs="Times New Roman"/>
          <w:color w:val="000000"/>
          <w:lang w:val="es-ES_tradnl" w:eastAsia="fr-FR"/>
        </w:rPr>
        <w:t xml:space="preserve">ser </w:t>
      </w:r>
      <w:r w:rsidR="005B43F3" w:rsidRPr="006F7B04">
        <w:rPr>
          <w:rFonts w:ascii="Century Gothic" w:eastAsia="Times New Roman" w:hAnsi="Century Gothic" w:cs="Times New Roman"/>
          <w:color w:val="000000"/>
          <w:lang w:val="es-ES_tradnl" w:eastAsia="fr-FR"/>
        </w:rPr>
        <w:t>remplazados</w:t>
      </w:r>
      <w:r w:rsidRPr="006F7B04">
        <w:rPr>
          <w:rFonts w:ascii="Century Gothic" w:eastAsia="Times New Roman" w:hAnsi="Century Gothic" w:cs="Times New Roman"/>
          <w:color w:val="000000"/>
          <w:lang w:val="es-ES_tradnl" w:eastAsia="fr-FR"/>
        </w:rPr>
        <w:t xml:space="preserve"> por otros recursos </w:t>
      </w:r>
      <w:r w:rsidR="00B23FB9" w:rsidRPr="006F7B04">
        <w:rPr>
          <w:rFonts w:ascii="Century Gothic" w:eastAsia="Times New Roman" w:hAnsi="Century Gothic" w:cs="Times New Roman"/>
          <w:color w:val="000000"/>
          <w:lang w:val="es-ES_tradnl" w:eastAsia="fr-FR"/>
        </w:rPr>
        <w:t>con un importe</w:t>
      </w:r>
      <w:r w:rsidR="005B43F3" w:rsidRPr="006F7B04">
        <w:rPr>
          <w:rFonts w:ascii="Century Gothic" w:eastAsia="Times New Roman" w:hAnsi="Century Gothic" w:cs="Times New Roman"/>
          <w:color w:val="000000"/>
          <w:lang w:val="es-ES_tradnl" w:eastAsia="fr-FR"/>
        </w:rPr>
        <w:t xml:space="preserve"> similar</w:t>
      </w:r>
      <w:r w:rsidRPr="006F7B04">
        <w:rPr>
          <w:rFonts w:ascii="Century Gothic" w:eastAsia="Times New Roman" w:hAnsi="Century Gothic" w:cs="Times New Roman"/>
          <w:color w:val="000000"/>
          <w:lang w:val="es-ES_tradnl" w:eastAsia="fr-FR"/>
        </w:rPr>
        <w:t>.  </w:t>
      </w:r>
    </w:p>
    <w:p w14:paraId="41BB918C" w14:textId="77777777" w:rsidR="005B43F3" w:rsidRPr="006F7B04" w:rsidRDefault="005B43F3" w:rsidP="0044134A">
      <w:pPr>
        <w:spacing w:after="120"/>
        <w:jc w:val="both"/>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b/>
          <w:bCs/>
          <w:color w:val="4A86E8"/>
          <w:lang w:val="es-ES_tradnl" w:eastAsia="fr-FR"/>
        </w:rPr>
        <w:t>C</w:t>
      </w:r>
      <w:r w:rsidR="00847D8F" w:rsidRPr="006F7B04">
        <w:rPr>
          <w:rFonts w:ascii="Century Gothic" w:eastAsia="Times New Roman" w:hAnsi="Century Gothic" w:cs="Times New Roman"/>
          <w:b/>
          <w:bCs/>
          <w:color w:val="4A86E8"/>
          <w:lang w:val="es-ES_tradnl" w:eastAsia="fr-FR"/>
        </w:rPr>
        <w:t xml:space="preserve">olumnas en rosa "Recursos </w:t>
      </w:r>
      <w:r w:rsidRPr="006F7B04">
        <w:rPr>
          <w:rFonts w:ascii="Century Gothic" w:eastAsia="Times New Roman" w:hAnsi="Century Gothic" w:cs="Times New Roman"/>
          <w:b/>
          <w:bCs/>
          <w:color w:val="4A86E8"/>
          <w:lang w:val="es-ES_tradnl" w:eastAsia="fr-FR"/>
        </w:rPr>
        <w:t>consumidos</w:t>
      </w:r>
      <w:r w:rsidR="00847D8F" w:rsidRPr="006F7B04">
        <w:rPr>
          <w:rFonts w:ascii="Century Gothic" w:eastAsia="Times New Roman" w:hAnsi="Century Gothic" w:cs="Times New Roman"/>
          <w:b/>
          <w:bCs/>
          <w:color w:val="4A86E8"/>
          <w:lang w:val="es-ES_tradnl" w:eastAsia="fr-FR"/>
        </w:rPr>
        <w:t>"</w:t>
      </w:r>
      <w:r w:rsidR="00847D8F" w:rsidRPr="006F7B04">
        <w:rPr>
          <w:rFonts w:ascii="Century Gothic" w:eastAsia="Times New Roman" w:hAnsi="Century Gothic" w:cs="Times New Roman"/>
          <w:color w:val="000000"/>
          <w:lang w:val="es-ES_tradnl" w:eastAsia="fr-FR"/>
        </w:rPr>
        <w:t xml:space="preserve"> </w:t>
      </w:r>
    </w:p>
    <w:p w14:paraId="1CFC7254" w14:textId="20C1BFB9" w:rsidR="00847D8F" w:rsidRPr="006F7B04" w:rsidRDefault="005B43F3" w:rsidP="0044134A">
      <w:p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Se trata de</w:t>
      </w:r>
      <w:r w:rsidR="00847D8F" w:rsidRPr="006F7B04">
        <w:rPr>
          <w:rFonts w:ascii="Century Gothic" w:eastAsia="Times New Roman" w:hAnsi="Century Gothic" w:cs="Times New Roman"/>
          <w:color w:val="000000"/>
          <w:lang w:val="es-ES_tradnl" w:eastAsia="fr-FR"/>
        </w:rPr>
        <w:t xml:space="preserve"> los recursos efectivamente u</w:t>
      </w:r>
      <w:r w:rsidR="00A87D71" w:rsidRPr="006F7B04">
        <w:rPr>
          <w:rFonts w:ascii="Century Gothic" w:eastAsia="Times New Roman" w:hAnsi="Century Gothic" w:cs="Times New Roman"/>
          <w:color w:val="000000"/>
          <w:lang w:val="es-ES_tradnl" w:eastAsia="fr-FR"/>
        </w:rPr>
        <w:t xml:space="preserve">tilizados al final de cada </w:t>
      </w:r>
      <w:r w:rsidR="00EC3902">
        <w:rPr>
          <w:rFonts w:ascii="Century Gothic" w:eastAsia="Times New Roman" w:hAnsi="Century Gothic" w:cs="Times New Roman"/>
          <w:color w:val="000000"/>
          <w:lang w:val="es-ES_tradnl" w:eastAsia="fr-FR"/>
        </w:rPr>
        <w:t xml:space="preserve">tramo </w:t>
      </w:r>
      <w:r w:rsidRPr="006F7B04">
        <w:rPr>
          <w:rFonts w:ascii="Century Gothic" w:eastAsia="Times New Roman" w:hAnsi="Century Gothic" w:cs="Times New Roman"/>
          <w:color w:val="000000"/>
          <w:lang w:val="es-ES_tradnl" w:eastAsia="fr-FR"/>
        </w:rPr>
        <w:t xml:space="preserve">del proyecto </w:t>
      </w:r>
      <w:r w:rsidR="00847D8F" w:rsidRPr="006F7B04">
        <w:rPr>
          <w:rFonts w:ascii="Century Gothic" w:eastAsia="Times New Roman" w:hAnsi="Century Gothic" w:cs="Times New Roman"/>
          <w:color w:val="000000"/>
          <w:lang w:val="es-ES_tradnl" w:eastAsia="fr-FR"/>
        </w:rPr>
        <w:t>(</w:t>
      </w:r>
      <w:r w:rsidR="00B23FB9" w:rsidRPr="006F7B04">
        <w:rPr>
          <w:rFonts w:ascii="Century Gothic" w:eastAsia="Times New Roman" w:hAnsi="Century Gothic" w:cs="Times New Roman"/>
          <w:color w:val="000000"/>
          <w:lang w:val="es-ES_tradnl" w:eastAsia="fr-FR"/>
        </w:rPr>
        <w:t xml:space="preserve">estas columnas </w:t>
      </w:r>
      <w:r w:rsidR="00847D8F" w:rsidRPr="006F7B04">
        <w:rPr>
          <w:rFonts w:ascii="Century Gothic" w:eastAsia="Times New Roman" w:hAnsi="Century Gothic" w:cs="Times New Roman"/>
          <w:color w:val="000000"/>
          <w:lang w:val="es-ES_tradnl" w:eastAsia="fr-FR"/>
        </w:rPr>
        <w:t xml:space="preserve">deben completarse a medida que se ejecuta el proyecto). Los recursos no </w:t>
      </w:r>
      <w:r w:rsidRPr="006F7B04">
        <w:rPr>
          <w:rFonts w:ascii="Century Gothic" w:eastAsia="Times New Roman" w:hAnsi="Century Gothic" w:cs="Times New Roman"/>
          <w:color w:val="000000"/>
          <w:lang w:val="es-ES_tradnl" w:eastAsia="fr-FR"/>
        </w:rPr>
        <w:t>consumidos</w:t>
      </w:r>
      <w:r w:rsidR="00847D8F" w:rsidRPr="006F7B04">
        <w:rPr>
          <w:rFonts w:ascii="Century Gothic" w:eastAsia="Times New Roman" w:hAnsi="Century Gothic" w:cs="Times New Roman"/>
          <w:color w:val="000000"/>
          <w:lang w:val="es-ES_tradnl" w:eastAsia="fr-FR"/>
        </w:rPr>
        <w:t xml:space="preserve"> deben </w:t>
      </w:r>
      <w:r w:rsidRPr="006F7B04">
        <w:rPr>
          <w:rFonts w:ascii="Century Gothic" w:eastAsia="Times New Roman" w:hAnsi="Century Gothic" w:cs="Times New Roman"/>
          <w:color w:val="000000"/>
          <w:lang w:val="es-ES_tradnl" w:eastAsia="fr-FR"/>
        </w:rPr>
        <w:t>indicarse</w:t>
      </w:r>
      <w:r w:rsidR="00847D8F" w:rsidRPr="006F7B04">
        <w:rPr>
          <w:rFonts w:ascii="Century Gothic" w:eastAsia="Times New Roman" w:hAnsi="Century Gothic" w:cs="Times New Roman"/>
          <w:color w:val="000000"/>
          <w:lang w:val="es-ES_tradnl" w:eastAsia="fr-FR"/>
        </w:rPr>
        <w:t xml:space="preserve"> en la columna "Recursos revisados</w:t>
      </w:r>
      <w:r w:rsidR="00A87D71" w:rsidRPr="006F7B04">
        <w:rPr>
          <w:rFonts w:ascii="Century Gothic" w:eastAsia="Times New Roman" w:hAnsi="Century Gothic" w:cs="Times New Roman"/>
          <w:color w:val="000000"/>
          <w:lang w:val="es-ES_tradnl" w:eastAsia="fr-FR"/>
        </w:rPr>
        <w:t xml:space="preserve"> </w:t>
      </w:r>
      <w:r w:rsidR="00EC3902">
        <w:rPr>
          <w:rFonts w:ascii="Century Gothic" w:eastAsia="Times New Roman" w:hAnsi="Century Gothic" w:cs="Times New Roman"/>
          <w:color w:val="000000"/>
          <w:lang w:val="es-ES_tradnl" w:eastAsia="fr-FR"/>
        </w:rPr>
        <w:t>Tramo</w:t>
      </w:r>
      <w:r w:rsidR="00A87D71" w:rsidRPr="006F7B04">
        <w:rPr>
          <w:rFonts w:ascii="Century Gothic" w:eastAsia="Times New Roman" w:hAnsi="Century Gothic" w:cs="Times New Roman"/>
          <w:color w:val="000000"/>
          <w:lang w:val="es-ES_tradnl" w:eastAsia="fr-FR"/>
        </w:rPr>
        <w:t xml:space="preserve"> 2”. </w:t>
      </w:r>
    </w:p>
    <w:p w14:paraId="014864E1" w14:textId="05BA839D" w:rsidR="00847D8F" w:rsidRPr="006F7B04" w:rsidRDefault="005B43F3" w:rsidP="0044134A">
      <w:pPr>
        <w:spacing w:after="120"/>
        <w:outlineLvl w:val="0"/>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b/>
          <w:bCs/>
          <w:color w:val="4A86E8"/>
          <w:lang w:val="es-ES_tradnl" w:eastAsia="fr-FR"/>
        </w:rPr>
        <w:t>C</w:t>
      </w:r>
      <w:r w:rsidR="00847D8F" w:rsidRPr="006F7B04">
        <w:rPr>
          <w:rFonts w:ascii="Century Gothic" w:eastAsia="Times New Roman" w:hAnsi="Century Gothic" w:cs="Times New Roman"/>
          <w:b/>
          <w:bCs/>
          <w:color w:val="4A86E8"/>
          <w:lang w:val="es-ES_tradnl" w:eastAsia="fr-FR"/>
        </w:rPr>
        <w:t xml:space="preserve">olumna </w:t>
      </w:r>
      <w:r w:rsidR="00B23FB9" w:rsidRPr="006F7B04">
        <w:rPr>
          <w:rFonts w:ascii="Century Gothic" w:eastAsia="Times New Roman" w:hAnsi="Century Gothic" w:cs="Times New Roman"/>
          <w:b/>
          <w:bCs/>
          <w:color w:val="4A86E8"/>
          <w:lang w:val="es-ES_tradnl" w:eastAsia="fr-FR"/>
        </w:rPr>
        <w:t xml:space="preserve">en </w:t>
      </w:r>
      <w:r w:rsidR="00847D8F" w:rsidRPr="006F7B04">
        <w:rPr>
          <w:rFonts w:ascii="Century Gothic" w:eastAsia="Times New Roman" w:hAnsi="Century Gothic" w:cs="Times New Roman"/>
          <w:b/>
          <w:bCs/>
          <w:color w:val="4A86E8"/>
          <w:lang w:val="es-ES_tradnl" w:eastAsia="fr-FR"/>
        </w:rPr>
        <w:t>naranja "Recursos revisados" </w:t>
      </w:r>
    </w:p>
    <w:p w14:paraId="7332CFE2" w14:textId="6AD70643" w:rsidR="00847D8F" w:rsidRPr="006F7B04" w:rsidRDefault="00847D8F" w:rsidP="005B43F3">
      <w:pPr>
        <w:numPr>
          <w:ilvl w:val="0"/>
          <w:numId w:val="12"/>
        </w:numPr>
        <w:spacing w:after="120"/>
        <w:ind w:left="1080"/>
        <w:jc w:val="both"/>
        <w:textAlignment w:val="baseline"/>
        <w:rPr>
          <w:rFonts w:ascii="Century Gothic" w:eastAsia="Times New Roman" w:hAnsi="Century Gothic" w:cs="Times New Roman"/>
          <w:b/>
          <w:bCs/>
          <w:color w:val="000000"/>
          <w:lang w:val="es-ES_tradnl" w:eastAsia="fr-FR"/>
        </w:rPr>
      </w:pPr>
      <w:r w:rsidRPr="006F7B04">
        <w:rPr>
          <w:rFonts w:ascii="Century Gothic" w:eastAsia="Times New Roman" w:hAnsi="Century Gothic" w:cs="Times New Roman"/>
          <w:color w:val="000000"/>
          <w:lang w:val="es-ES_tradnl" w:eastAsia="fr-FR"/>
        </w:rPr>
        <w:lastRenderedPageBreak/>
        <w:t xml:space="preserve">Informes: esta columna permite a la OSC actualizar su presupuesto </w:t>
      </w:r>
      <w:r w:rsidR="005B43F3" w:rsidRPr="006F7B04">
        <w:rPr>
          <w:rFonts w:ascii="Century Gothic" w:eastAsia="Times New Roman" w:hAnsi="Century Gothic" w:cs="Times New Roman"/>
          <w:color w:val="000000"/>
          <w:lang w:val="es-ES_tradnl" w:eastAsia="fr-FR"/>
        </w:rPr>
        <w:t>previsto</w:t>
      </w:r>
      <w:r w:rsidRPr="006F7B04">
        <w:rPr>
          <w:rFonts w:ascii="Century Gothic" w:eastAsia="Times New Roman" w:hAnsi="Century Gothic" w:cs="Times New Roman"/>
          <w:color w:val="000000"/>
          <w:lang w:val="es-ES_tradnl" w:eastAsia="fr-FR"/>
        </w:rPr>
        <w:t xml:space="preserve"> teniendo en cuenta: </w:t>
      </w:r>
    </w:p>
    <w:p w14:paraId="40C01696" w14:textId="4A5C64D7" w:rsidR="00847D8F" w:rsidRPr="006F7B04" w:rsidRDefault="6B6D5AB8" w:rsidP="0044134A">
      <w:pPr>
        <w:numPr>
          <w:ilvl w:val="0"/>
          <w:numId w:val="13"/>
        </w:numPr>
        <w:spacing w:after="120"/>
        <w:ind w:left="1800"/>
        <w:textAlignment w:val="baseline"/>
        <w:rPr>
          <w:rFonts w:ascii="Century Gothic" w:eastAsia="Times New Roman" w:hAnsi="Century Gothic" w:cs="Times New Roman"/>
          <w:b/>
          <w:bCs/>
          <w:color w:val="000000"/>
          <w:lang w:val="es-ES_tradnl" w:eastAsia="fr-FR"/>
        </w:rPr>
      </w:pPr>
      <w:r w:rsidRPr="006F7B04">
        <w:rPr>
          <w:rFonts w:ascii="Century Gothic" w:eastAsia="Times New Roman" w:hAnsi="Century Gothic" w:cs="Times New Roman"/>
          <w:color w:val="000000" w:themeColor="text1"/>
          <w:lang w:val="es-ES" w:eastAsia="fr-FR"/>
        </w:rPr>
        <w:t>el porce</w:t>
      </w:r>
      <w:r w:rsidR="00EC3902">
        <w:rPr>
          <w:rFonts w:ascii="Century Gothic" w:eastAsia="Times New Roman" w:hAnsi="Century Gothic" w:cs="Times New Roman"/>
          <w:color w:val="000000" w:themeColor="text1"/>
          <w:lang w:val="es-ES" w:eastAsia="fr-FR"/>
        </w:rPr>
        <w:t>ntaje de consumo de recursos del tramo</w:t>
      </w:r>
      <w:r w:rsidRPr="006F7B04">
        <w:rPr>
          <w:rFonts w:ascii="Century Gothic" w:eastAsia="Times New Roman" w:hAnsi="Century Gothic" w:cs="Times New Roman"/>
          <w:color w:val="000000" w:themeColor="text1"/>
          <w:lang w:val="es-ES" w:eastAsia="fr-FR"/>
        </w:rPr>
        <w:t>1; </w:t>
      </w:r>
    </w:p>
    <w:p w14:paraId="43CB2ED8" w14:textId="06C0335D" w:rsidR="00847D8F" w:rsidRPr="006F7B04" w:rsidRDefault="6B6D5AB8" w:rsidP="0044134A">
      <w:pPr>
        <w:numPr>
          <w:ilvl w:val="0"/>
          <w:numId w:val="13"/>
        </w:numPr>
        <w:spacing w:after="120"/>
        <w:ind w:left="1800"/>
        <w:textAlignment w:val="baseline"/>
        <w:rPr>
          <w:rFonts w:ascii="Century Gothic" w:eastAsia="Times New Roman" w:hAnsi="Century Gothic" w:cs="Times New Roman"/>
          <w:b/>
          <w:bCs/>
          <w:color w:val="000000"/>
          <w:lang w:val="es-ES_tradnl" w:eastAsia="fr-FR"/>
        </w:rPr>
      </w:pPr>
      <w:r w:rsidRPr="006F7B04">
        <w:rPr>
          <w:rFonts w:ascii="Century Gothic" w:eastAsia="Times New Roman" w:hAnsi="Century Gothic" w:cs="Times New Roman"/>
          <w:color w:val="000000" w:themeColor="text1"/>
          <w:lang w:val="es-ES" w:eastAsia="fr-FR"/>
        </w:rPr>
        <w:t>recursos adicionales adquiridos o, por el contrario, recursos que se esperaban y no se adquirieron durante la ejecución del proyecto;</w:t>
      </w:r>
    </w:p>
    <w:p w14:paraId="510AB68B" w14:textId="04D4838E" w:rsidR="00847D8F" w:rsidRPr="006F7B04" w:rsidRDefault="6B6D5AB8" w:rsidP="0044134A">
      <w:pPr>
        <w:numPr>
          <w:ilvl w:val="0"/>
          <w:numId w:val="13"/>
        </w:numPr>
        <w:spacing w:after="120"/>
        <w:ind w:left="1800"/>
        <w:textAlignment w:val="baseline"/>
        <w:rPr>
          <w:rFonts w:ascii="Century Gothic" w:eastAsia="Times New Roman" w:hAnsi="Century Gothic" w:cs="Times New Roman"/>
          <w:b/>
          <w:bCs/>
          <w:color w:val="000000"/>
          <w:lang w:val="es-ES_tradnl" w:eastAsia="fr-FR"/>
        </w:rPr>
      </w:pPr>
      <w:r w:rsidRPr="006F7B04">
        <w:rPr>
          <w:rFonts w:ascii="Century Gothic" w:eastAsia="Times New Roman" w:hAnsi="Century Gothic" w:cs="Times New Roman"/>
          <w:color w:val="000000" w:themeColor="text1"/>
          <w:lang w:val="es-ES" w:eastAsia="fr-FR"/>
        </w:rPr>
        <w:t>modificaciones al convenio o Notificaciones de No Objeción obtenidas de la DPA/OSC.</w:t>
      </w:r>
    </w:p>
    <w:p w14:paraId="577E4A7F" w14:textId="07699C17" w:rsidR="00847D8F" w:rsidRPr="006F7B04" w:rsidRDefault="000740F6" w:rsidP="005B43F3">
      <w:pPr>
        <w:spacing w:after="120"/>
        <w:rPr>
          <w:rFonts w:ascii="Century Gothic" w:eastAsia="Times New Roman" w:hAnsi="Century Gothic" w:cs="Times New Roman"/>
          <w:color w:val="000000" w:themeColor="text1"/>
          <w:sz w:val="20"/>
          <w:szCs w:val="20"/>
          <w:lang w:val="es-ES_tradnl" w:eastAsia="fr-FR"/>
        </w:rPr>
      </w:pPr>
      <w:r w:rsidRPr="006F7B04">
        <w:rPr>
          <w:rFonts w:ascii="Century Gothic" w:eastAsia="Times New Roman" w:hAnsi="Century Gothic" w:cs="Times New Roman"/>
          <w:color w:val="000000" w:themeColor="text1"/>
          <w:lang w:val="es-ES_tradnl" w:eastAsia="fr-FR"/>
        </w:rPr>
        <w:t>En los informes deben explicarse la</w:t>
      </w:r>
      <w:r w:rsidR="00847D8F" w:rsidRPr="006F7B04">
        <w:rPr>
          <w:rFonts w:ascii="Century Gothic" w:eastAsia="Times New Roman" w:hAnsi="Century Gothic" w:cs="Times New Roman"/>
          <w:color w:val="000000" w:themeColor="text1"/>
          <w:lang w:val="es-ES_tradnl" w:eastAsia="fr-FR"/>
        </w:rPr>
        <w:t xml:space="preserve">s </w:t>
      </w:r>
      <w:r w:rsidRPr="006F7B04">
        <w:rPr>
          <w:rFonts w:ascii="Century Gothic" w:eastAsia="Times New Roman" w:hAnsi="Century Gothic" w:cs="Times New Roman"/>
          <w:color w:val="000000" w:themeColor="text1"/>
          <w:lang w:val="es-ES_tradnl" w:eastAsia="fr-FR"/>
        </w:rPr>
        <w:t>modificaciones realizadas</w:t>
      </w:r>
      <w:r w:rsidR="00847D8F" w:rsidRPr="006F7B04">
        <w:rPr>
          <w:rFonts w:ascii="Century Gothic" w:eastAsia="Times New Roman" w:hAnsi="Century Gothic" w:cs="Times New Roman"/>
          <w:color w:val="000000" w:themeColor="text1"/>
          <w:lang w:val="es-ES_tradnl" w:eastAsia="fr-FR"/>
        </w:rPr>
        <w:t>. </w:t>
      </w:r>
    </w:p>
    <w:p w14:paraId="5D343DEB" w14:textId="1D1AFB34" w:rsidR="00847D8F" w:rsidRPr="006F7B04" w:rsidRDefault="00847D8F" w:rsidP="005B43F3">
      <w:pPr>
        <w:spacing w:after="120"/>
        <w:jc w:val="both"/>
        <w:rPr>
          <w:rFonts w:ascii="Century Gothic" w:eastAsia="Times New Roman" w:hAnsi="Century Gothic" w:cs="Times New Roman"/>
          <w:color w:val="000000" w:themeColor="text1"/>
          <w:sz w:val="20"/>
          <w:szCs w:val="20"/>
          <w:lang w:val="es-ES_tradnl" w:eastAsia="fr-FR"/>
        </w:rPr>
      </w:pPr>
      <w:r w:rsidRPr="006F7B04">
        <w:rPr>
          <w:rFonts w:ascii="Century Gothic" w:eastAsia="Times New Roman" w:hAnsi="Century Gothic" w:cs="Times New Roman"/>
          <w:color w:val="000000" w:themeColor="text1"/>
          <w:lang w:val="es-ES_tradnl" w:eastAsia="fr-FR"/>
        </w:rPr>
        <w:t xml:space="preserve">La OSC debe completar la columna de recursos revisados </w:t>
      </w:r>
      <w:r w:rsidR="00A87D71" w:rsidRPr="006F7B04">
        <w:rPr>
          <w:rFonts w:ascii="Century Gothic" w:eastAsia="Times New Roman" w:hAnsi="Century Gothic" w:cs="Times New Roman"/>
          <w:color w:val="000000" w:themeColor="text1"/>
          <w:lang w:val="es-ES_tradnl" w:eastAsia="fr-FR"/>
        </w:rPr>
        <w:t>s</w:t>
      </w:r>
      <w:r w:rsidR="000740F6" w:rsidRPr="006F7B04">
        <w:rPr>
          <w:rFonts w:ascii="Century Gothic" w:eastAsia="Times New Roman" w:hAnsi="Century Gothic" w:cs="Times New Roman"/>
          <w:color w:val="000000" w:themeColor="text1"/>
          <w:lang w:val="es-ES_tradnl" w:eastAsia="fr-FR"/>
        </w:rPr>
        <w:t>ó</w:t>
      </w:r>
      <w:r w:rsidR="00A87D71" w:rsidRPr="006F7B04">
        <w:rPr>
          <w:rFonts w:ascii="Century Gothic" w:eastAsia="Times New Roman" w:hAnsi="Century Gothic" w:cs="Times New Roman"/>
          <w:color w:val="000000" w:themeColor="text1"/>
          <w:lang w:val="es-ES_tradnl" w:eastAsia="fr-FR"/>
        </w:rPr>
        <w:t>l</w:t>
      </w:r>
      <w:r w:rsidR="000740F6" w:rsidRPr="006F7B04">
        <w:rPr>
          <w:rFonts w:ascii="Century Gothic" w:eastAsia="Times New Roman" w:hAnsi="Century Gothic" w:cs="Times New Roman"/>
          <w:color w:val="000000" w:themeColor="text1"/>
          <w:lang w:val="es-ES_tradnl" w:eastAsia="fr-FR"/>
        </w:rPr>
        <w:t>o</w:t>
      </w:r>
      <w:r w:rsidRPr="006F7B04">
        <w:rPr>
          <w:rFonts w:ascii="Century Gothic" w:eastAsia="Times New Roman" w:hAnsi="Century Gothic" w:cs="Times New Roman"/>
          <w:color w:val="000000" w:themeColor="text1"/>
          <w:lang w:val="es-ES_tradnl" w:eastAsia="fr-FR"/>
        </w:rPr>
        <w:t xml:space="preserve"> al inicio de</w:t>
      </w:r>
      <w:r w:rsidR="00EC3902">
        <w:rPr>
          <w:rFonts w:ascii="Century Gothic" w:eastAsia="Times New Roman" w:hAnsi="Century Gothic" w:cs="Times New Roman"/>
          <w:color w:val="000000" w:themeColor="text1"/>
          <w:lang w:val="es-ES_tradnl" w:eastAsia="fr-FR"/>
        </w:rPr>
        <w:t>l</w:t>
      </w:r>
      <w:r w:rsidR="00A87D71" w:rsidRPr="006F7B04">
        <w:rPr>
          <w:rFonts w:ascii="Century Gothic" w:eastAsia="Times New Roman" w:hAnsi="Century Gothic" w:cs="Times New Roman"/>
          <w:color w:val="000000" w:themeColor="text1"/>
          <w:lang w:val="es-ES_tradnl" w:eastAsia="fr-FR"/>
        </w:rPr>
        <w:t xml:space="preserve"> </w:t>
      </w:r>
      <w:r w:rsidR="00EC3902">
        <w:rPr>
          <w:rFonts w:ascii="Century Gothic" w:eastAsia="Times New Roman" w:hAnsi="Century Gothic" w:cs="Times New Roman"/>
          <w:color w:val="000000" w:themeColor="text1"/>
          <w:lang w:val="es-ES_tradnl" w:eastAsia="fr-FR"/>
        </w:rPr>
        <w:t>Tramo</w:t>
      </w:r>
      <w:r w:rsidR="00A87D71" w:rsidRPr="006F7B04">
        <w:rPr>
          <w:rFonts w:ascii="Century Gothic" w:eastAsia="Times New Roman" w:hAnsi="Century Gothic" w:cs="Times New Roman"/>
          <w:color w:val="000000" w:themeColor="text1"/>
          <w:lang w:val="es-ES_tradnl" w:eastAsia="fr-FR"/>
        </w:rPr>
        <w:t xml:space="preserve"> </w:t>
      </w:r>
      <w:r w:rsidRPr="006F7B04">
        <w:rPr>
          <w:rFonts w:ascii="Century Gothic" w:eastAsia="Times New Roman" w:hAnsi="Century Gothic" w:cs="Times New Roman"/>
          <w:color w:val="000000" w:themeColor="text1"/>
          <w:lang w:val="es-ES_tradnl" w:eastAsia="fr-FR"/>
        </w:rPr>
        <w:t>2, incluso si los importes previstos de</w:t>
      </w:r>
      <w:r w:rsidR="00EC3902">
        <w:rPr>
          <w:rFonts w:ascii="Century Gothic" w:eastAsia="Times New Roman" w:hAnsi="Century Gothic" w:cs="Times New Roman"/>
          <w:color w:val="000000" w:themeColor="text1"/>
          <w:lang w:val="es-ES_tradnl" w:eastAsia="fr-FR"/>
        </w:rPr>
        <w:t>l</w:t>
      </w:r>
      <w:r w:rsidR="00A87D71" w:rsidRPr="006F7B04">
        <w:rPr>
          <w:rFonts w:ascii="Century Gothic" w:eastAsia="Times New Roman" w:hAnsi="Century Gothic" w:cs="Times New Roman"/>
          <w:color w:val="000000" w:themeColor="text1"/>
          <w:lang w:val="es-ES_tradnl" w:eastAsia="fr-FR"/>
        </w:rPr>
        <w:t xml:space="preserve"> </w:t>
      </w:r>
      <w:r w:rsidR="00EC3902">
        <w:rPr>
          <w:rFonts w:ascii="Century Gothic" w:eastAsia="Times New Roman" w:hAnsi="Century Gothic" w:cs="Times New Roman"/>
          <w:color w:val="000000" w:themeColor="text1"/>
          <w:lang w:val="es-ES_tradnl" w:eastAsia="fr-FR"/>
        </w:rPr>
        <w:t>Tramo</w:t>
      </w:r>
      <w:r w:rsidRPr="006F7B04">
        <w:rPr>
          <w:rFonts w:ascii="Century Gothic" w:eastAsia="Times New Roman" w:hAnsi="Century Gothic" w:cs="Times New Roman"/>
          <w:color w:val="000000" w:themeColor="text1"/>
          <w:lang w:val="es-ES_tradnl" w:eastAsia="fr-FR"/>
        </w:rPr>
        <w:t xml:space="preserve"> 2 no han </w:t>
      </w:r>
      <w:r w:rsidR="000740F6" w:rsidRPr="006F7B04">
        <w:rPr>
          <w:rFonts w:ascii="Century Gothic" w:eastAsia="Times New Roman" w:hAnsi="Century Gothic" w:cs="Times New Roman"/>
          <w:color w:val="000000" w:themeColor="text1"/>
          <w:lang w:val="es-ES_tradnl" w:eastAsia="fr-FR"/>
        </w:rPr>
        <w:t xml:space="preserve">sido </w:t>
      </w:r>
      <w:r w:rsidRPr="006F7B04">
        <w:rPr>
          <w:rFonts w:ascii="Century Gothic" w:eastAsia="Times New Roman" w:hAnsi="Century Gothic" w:cs="Times New Roman"/>
          <w:color w:val="000000" w:themeColor="text1"/>
          <w:lang w:val="es-ES_tradnl" w:eastAsia="fr-FR"/>
        </w:rPr>
        <w:t>revisado</w:t>
      </w:r>
      <w:r w:rsidR="000740F6" w:rsidRPr="006F7B04">
        <w:rPr>
          <w:rFonts w:ascii="Century Gothic" w:eastAsia="Times New Roman" w:hAnsi="Century Gothic" w:cs="Times New Roman"/>
          <w:color w:val="000000" w:themeColor="text1"/>
          <w:lang w:val="es-ES_tradnl" w:eastAsia="fr-FR"/>
        </w:rPr>
        <w:t>s</w:t>
      </w:r>
      <w:r w:rsidRPr="006F7B04">
        <w:rPr>
          <w:rFonts w:ascii="Century Gothic" w:eastAsia="Times New Roman" w:hAnsi="Century Gothic" w:cs="Times New Roman"/>
          <w:color w:val="000000" w:themeColor="text1"/>
          <w:lang w:val="es-ES_tradnl" w:eastAsia="fr-FR"/>
        </w:rPr>
        <w:t xml:space="preserve"> y siguen siendo iguales a los </w:t>
      </w:r>
      <w:r w:rsidR="000740F6" w:rsidRPr="006F7B04">
        <w:rPr>
          <w:rFonts w:ascii="Century Gothic" w:eastAsia="Times New Roman" w:hAnsi="Century Gothic" w:cs="Times New Roman"/>
          <w:color w:val="000000" w:themeColor="text1"/>
          <w:lang w:val="es-ES_tradnl" w:eastAsia="fr-FR"/>
        </w:rPr>
        <w:t>montos</w:t>
      </w:r>
      <w:r w:rsidRPr="006F7B04">
        <w:rPr>
          <w:rFonts w:ascii="Century Gothic" w:eastAsia="Times New Roman" w:hAnsi="Century Gothic" w:cs="Times New Roman"/>
          <w:color w:val="000000" w:themeColor="text1"/>
          <w:lang w:val="es-ES_tradnl" w:eastAsia="fr-FR"/>
        </w:rPr>
        <w:t xml:space="preserve"> indicados en el presupuesto global anexo al convenio de financiamiento. </w:t>
      </w:r>
    </w:p>
    <w:p w14:paraId="79DBFB41" w14:textId="6CEBA502" w:rsidR="000740F6" w:rsidRPr="006F7B04" w:rsidRDefault="000740F6" w:rsidP="000740F6">
      <w:pPr>
        <w:spacing w:after="120"/>
        <w:jc w:val="both"/>
        <w:rPr>
          <w:rFonts w:ascii="Century Gothic" w:eastAsia="Times New Roman" w:hAnsi="Century Gothic" w:cs="Times New Roman"/>
          <w:b/>
          <w:bCs/>
          <w:color w:val="4A86E8"/>
          <w:lang w:val="es-ES_tradnl" w:eastAsia="fr-FR"/>
        </w:rPr>
      </w:pPr>
      <w:r w:rsidRPr="006F7B04">
        <w:rPr>
          <w:rFonts w:ascii="Century Gothic" w:eastAsia="Times New Roman" w:hAnsi="Century Gothic" w:cs="Times New Roman"/>
          <w:b/>
          <w:bCs/>
          <w:color w:val="4A86E8"/>
          <w:lang w:val="es-ES_tradnl" w:eastAsia="fr-FR"/>
        </w:rPr>
        <w:t>C</w:t>
      </w:r>
      <w:r w:rsidR="00847D8F" w:rsidRPr="006F7B04">
        <w:rPr>
          <w:rFonts w:ascii="Century Gothic" w:eastAsia="Times New Roman" w:hAnsi="Century Gothic" w:cs="Times New Roman"/>
          <w:b/>
          <w:bCs/>
          <w:color w:val="4A86E8"/>
          <w:lang w:val="es-ES_tradnl" w:eastAsia="fr-FR"/>
        </w:rPr>
        <w:t xml:space="preserve">olumnas en blanco </w:t>
      </w:r>
      <w:r w:rsidRPr="006F7B04">
        <w:rPr>
          <w:rFonts w:ascii="Century Gothic" w:eastAsia="Times New Roman" w:hAnsi="Century Gothic" w:cs="Times New Roman"/>
          <w:b/>
          <w:bCs/>
          <w:color w:val="4A86E8"/>
          <w:lang w:val="es-ES_tradnl" w:eastAsia="fr-FR"/>
        </w:rPr>
        <w:t>relativas a las v</w:t>
      </w:r>
      <w:r w:rsidR="00847D8F" w:rsidRPr="006F7B04">
        <w:rPr>
          <w:rFonts w:ascii="Century Gothic" w:eastAsia="Times New Roman" w:hAnsi="Century Gothic" w:cs="Times New Roman"/>
          <w:b/>
          <w:bCs/>
          <w:color w:val="4A86E8"/>
          <w:lang w:val="es-ES_tradnl" w:eastAsia="fr-FR"/>
        </w:rPr>
        <w:t>ariaciones</w:t>
      </w:r>
    </w:p>
    <w:p w14:paraId="3097D0ED" w14:textId="09D73F3C" w:rsidR="00847D8F" w:rsidRPr="006F7B04" w:rsidRDefault="000740F6" w:rsidP="000740F6">
      <w:p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Se refieren a la proporción de los</w:t>
      </w:r>
      <w:r w:rsidR="00847D8F" w:rsidRPr="006F7B04">
        <w:rPr>
          <w:rFonts w:ascii="Century Gothic" w:eastAsia="Times New Roman" w:hAnsi="Century Gothic" w:cs="Times New Roman"/>
          <w:color w:val="000000"/>
          <w:lang w:val="es-ES_tradnl" w:eastAsia="fr-FR"/>
        </w:rPr>
        <w:t xml:space="preserve"> recursos </w:t>
      </w:r>
      <w:r w:rsidRPr="006F7B04">
        <w:rPr>
          <w:rFonts w:ascii="Century Gothic" w:eastAsia="Times New Roman" w:hAnsi="Century Gothic" w:cs="Times New Roman"/>
          <w:color w:val="000000"/>
          <w:lang w:val="es-ES_tradnl" w:eastAsia="fr-FR"/>
        </w:rPr>
        <w:t xml:space="preserve">consumidos y los </w:t>
      </w:r>
      <w:r w:rsidR="00847D8F" w:rsidRPr="006F7B04">
        <w:rPr>
          <w:rFonts w:ascii="Century Gothic" w:eastAsia="Times New Roman" w:hAnsi="Century Gothic" w:cs="Times New Roman"/>
          <w:color w:val="000000"/>
          <w:lang w:val="es-ES_tradnl" w:eastAsia="fr-FR"/>
        </w:rPr>
        <w:t xml:space="preserve">recursos previstos inicialmente (en </w:t>
      </w:r>
      <w:r w:rsidR="00EC3902">
        <w:rPr>
          <w:rFonts w:ascii="Century Gothic" w:eastAsia="Times New Roman" w:hAnsi="Century Gothic" w:cs="Times New Roman"/>
          <w:color w:val="000000"/>
          <w:lang w:val="es-ES_tradnl" w:eastAsia="fr-FR"/>
        </w:rPr>
        <w:t>el Tramo</w:t>
      </w:r>
      <w:r w:rsidR="00107A90" w:rsidRPr="006F7B04">
        <w:rPr>
          <w:rFonts w:ascii="Century Gothic" w:eastAsia="Times New Roman" w:hAnsi="Century Gothic" w:cs="Times New Roman"/>
          <w:color w:val="000000"/>
          <w:lang w:val="es-ES_tradnl" w:eastAsia="fr-FR"/>
        </w:rPr>
        <w:t xml:space="preserve"> </w:t>
      </w:r>
      <w:r w:rsidR="00847D8F" w:rsidRPr="006F7B04">
        <w:rPr>
          <w:rFonts w:ascii="Century Gothic" w:eastAsia="Times New Roman" w:hAnsi="Century Gothic" w:cs="Times New Roman"/>
          <w:color w:val="000000"/>
          <w:lang w:val="es-ES_tradnl" w:eastAsia="fr-FR"/>
        </w:rPr>
        <w:t xml:space="preserve">1) y </w:t>
      </w:r>
      <w:r w:rsidRPr="006F7B04">
        <w:rPr>
          <w:rFonts w:ascii="Century Gothic" w:eastAsia="Times New Roman" w:hAnsi="Century Gothic" w:cs="Times New Roman"/>
          <w:color w:val="000000"/>
          <w:lang w:val="es-ES_tradnl" w:eastAsia="fr-FR"/>
        </w:rPr>
        <w:t>los</w:t>
      </w:r>
      <w:r w:rsidR="00847D8F" w:rsidRPr="006F7B04">
        <w:rPr>
          <w:rFonts w:ascii="Century Gothic" w:eastAsia="Times New Roman" w:hAnsi="Century Gothic" w:cs="Times New Roman"/>
          <w:color w:val="000000"/>
          <w:lang w:val="es-ES_tradnl" w:eastAsia="fr-FR"/>
        </w:rPr>
        <w:t xml:space="preserve"> recursos </w:t>
      </w:r>
      <w:r w:rsidRPr="006F7B04">
        <w:rPr>
          <w:rFonts w:ascii="Century Gothic" w:eastAsia="Times New Roman" w:hAnsi="Century Gothic" w:cs="Times New Roman"/>
          <w:color w:val="000000"/>
          <w:lang w:val="es-ES_tradnl" w:eastAsia="fr-FR"/>
        </w:rPr>
        <w:t>consumidos y los r</w:t>
      </w:r>
      <w:r w:rsidR="00847D8F" w:rsidRPr="006F7B04">
        <w:rPr>
          <w:rFonts w:ascii="Century Gothic" w:eastAsia="Times New Roman" w:hAnsi="Century Gothic" w:cs="Times New Roman"/>
          <w:color w:val="000000"/>
          <w:lang w:val="es-ES_tradnl" w:eastAsia="fr-FR"/>
        </w:rPr>
        <w:t>ecursos revis</w:t>
      </w:r>
      <w:r w:rsidR="00107A90" w:rsidRPr="006F7B04">
        <w:rPr>
          <w:rFonts w:ascii="Century Gothic" w:eastAsia="Times New Roman" w:hAnsi="Century Gothic" w:cs="Times New Roman"/>
          <w:color w:val="000000"/>
          <w:lang w:val="es-ES_tradnl" w:eastAsia="fr-FR"/>
        </w:rPr>
        <w:t xml:space="preserve">ados (en </w:t>
      </w:r>
      <w:r w:rsidR="00EC3902">
        <w:rPr>
          <w:rFonts w:ascii="Century Gothic" w:eastAsia="Times New Roman" w:hAnsi="Century Gothic" w:cs="Times New Roman"/>
          <w:color w:val="000000"/>
          <w:lang w:val="es-ES_tradnl" w:eastAsia="fr-FR"/>
        </w:rPr>
        <w:t>el Tramo</w:t>
      </w:r>
      <w:r w:rsidR="00847D8F" w:rsidRPr="006F7B04">
        <w:rPr>
          <w:rFonts w:ascii="Century Gothic" w:eastAsia="Times New Roman" w:hAnsi="Century Gothic" w:cs="Times New Roman"/>
          <w:color w:val="000000"/>
          <w:lang w:val="es-ES_tradnl" w:eastAsia="fr-FR"/>
        </w:rPr>
        <w:t xml:space="preserve"> 2). </w:t>
      </w:r>
    </w:p>
    <w:p w14:paraId="40131BB7" w14:textId="2943C634" w:rsidR="000740F6" w:rsidRPr="006F7B04" w:rsidRDefault="000740F6" w:rsidP="000740F6">
      <w:pPr>
        <w:spacing w:after="120"/>
        <w:jc w:val="both"/>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b/>
          <w:bCs/>
          <w:color w:val="4A86E8"/>
          <w:lang w:val="es-ES_tradnl" w:eastAsia="fr-FR"/>
        </w:rPr>
        <w:t>C</w:t>
      </w:r>
      <w:r w:rsidR="00847D8F" w:rsidRPr="006F7B04">
        <w:rPr>
          <w:rFonts w:ascii="Century Gothic" w:eastAsia="Times New Roman" w:hAnsi="Century Gothic" w:cs="Times New Roman"/>
          <w:b/>
          <w:bCs/>
          <w:color w:val="4A86E8"/>
          <w:lang w:val="es-ES_tradnl" w:eastAsia="fr-FR"/>
        </w:rPr>
        <w:t xml:space="preserve">olumna </w:t>
      </w:r>
      <w:r w:rsidRPr="006F7B04">
        <w:rPr>
          <w:rFonts w:ascii="Century Gothic" w:eastAsia="Times New Roman" w:hAnsi="Century Gothic" w:cs="Times New Roman"/>
          <w:b/>
          <w:bCs/>
          <w:color w:val="4A86E8"/>
          <w:lang w:val="es-ES_tradnl" w:eastAsia="fr-FR"/>
        </w:rPr>
        <w:t>“Estado de los recursos (adquiridos / solicitados / a solicitar)”</w:t>
      </w:r>
    </w:p>
    <w:p w14:paraId="18D7AAB4" w14:textId="3C48ABBE" w:rsidR="00847D8F" w:rsidRPr="006F7B04" w:rsidRDefault="000740F6" w:rsidP="000740F6">
      <w:pPr>
        <w:spacing w:after="120"/>
        <w:jc w:val="both"/>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lang w:val="es-ES_tradnl" w:eastAsia="fr-FR"/>
        </w:rPr>
        <w:t>D</w:t>
      </w:r>
      <w:r w:rsidR="00847D8F" w:rsidRPr="006F7B04">
        <w:rPr>
          <w:rFonts w:ascii="Century Gothic" w:eastAsia="Times New Roman" w:hAnsi="Century Gothic" w:cs="Times New Roman"/>
          <w:color w:val="000000"/>
          <w:lang w:val="es-ES_tradnl" w:eastAsia="fr-FR"/>
        </w:rPr>
        <w:t xml:space="preserve">ebe completarse y actualizarse cada vez que se </w:t>
      </w:r>
      <w:r w:rsidRPr="006F7B04">
        <w:rPr>
          <w:rFonts w:ascii="Century Gothic" w:eastAsia="Times New Roman" w:hAnsi="Century Gothic" w:cs="Times New Roman"/>
          <w:color w:val="000000"/>
          <w:lang w:val="es-ES_tradnl" w:eastAsia="fr-FR"/>
        </w:rPr>
        <w:t>envía</w:t>
      </w:r>
      <w:r w:rsidR="00847D8F" w:rsidRPr="006F7B04">
        <w:rPr>
          <w:rFonts w:ascii="Century Gothic" w:eastAsia="Times New Roman" w:hAnsi="Century Gothic" w:cs="Times New Roman"/>
          <w:color w:val="000000"/>
          <w:lang w:val="es-ES_tradnl" w:eastAsia="fr-FR"/>
        </w:rPr>
        <w:t xml:space="preserve"> el presupuesto. </w:t>
      </w:r>
    </w:p>
    <w:p w14:paraId="004A9818" w14:textId="360FC19F" w:rsidR="00847D8F" w:rsidRPr="006F7B04" w:rsidRDefault="00847D8F" w:rsidP="000740F6">
      <w:pPr>
        <w:spacing w:after="120"/>
        <w:outlineLvl w:val="0"/>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b/>
          <w:bCs/>
          <w:color w:val="000000"/>
          <w:lang w:val="es-ES_tradnl" w:eastAsia="fr-FR"/>
        </w:rPr>
        <w:t xml:space="preserve">Cálculo del </w:t>
      </w:r>
      <w:r w:rsidR="000740F6" w:rsidRPr="006F7B04">
        <w:rPr>
          <w:rFonts w:ascii="Century Gothic" w:eastAsia="Times New Roman" w:hAnsi="Century Gothic" w:cs="Times New Roman"/>
          <w:b/>
          <w:bCs/>
          <w:color w:val="000000"/>
          <w:lang w:val="es-ES_tradnl" w:eastAsia="fr-FR"/>
        </w:rPr>
        <w:t>saldo</w:t>
      </w:r>
      <w:r w:rsidRPr="006F7B04">
        <w:rPr>
          <w:rFonts w:ascii="Century Gothic" w:eastAsia="Times New Roman" w:hAnsi="Century Gothic" w:cs="Times New Roman"/>
          <w:b/>
          <w:bCs/>
          <w:color w:val="000000"/>
          <w:lang w:val="es-ES_tradnl" w:eastAsia="fr-FR"/>
        </w:rPr>
        <w:t xml:space="preserve"> AFD </w:t>
      </w:r>
    </w:p>
    <w:p w14:paraId="56145AE5" w14:textId="7C9203A6" w:rsidR="00847D8F" w:rsidRPr="006F7B04" w:rsidRDefault="00847D8F" w:rsidP="0044134A">
      <w:pPr>
        <w:numPr>
          <w:ilvl w:val="0"/>
          <w:numId w:val="14"/>
        </w:numPr>
        <w:spacing w:after="120"/>
        <w:ind w:left="1080"/>
        <w:jc w:val="both"/>
        <w:textAlignment w:val="baseline"/>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lang w:val="es-ES_tradnl" w:eastAsia="fr-FR"/>
        </w:rPr>
        <w:t xml:space="preserve">Este cuadro debe completarse </w:t>
      </w:r>
      <w:r w:rsidR="000740F6" w:rsidRPr="006F7B04">
        <w:rPr>
          <w:rFonts w:ascii="Century Gothic" w:eastAsia="Times New Roman" w:hAnsi="Century Gothic" w:cs="Times New Roman"/>
          <w:color w:val="000000"/>
          <w:lang w:val="es-ES_tradnl" w:eastAsia="fr-FR"/>
        </w:rPr>
        <w:t>hasta que se</w:t>
      </w:r>
      <w:r w:rsidRPr="006F7B04">
        <w:rPr>
          <w:rFonts w:ascii="Century Gothic" w:eastAsia="Times New Roman" w:hAnsi="Century Gothic" w:cs="Times New Roman"/>
          <w:color w:val="000000"/>
          <w:lang w:val="es-ES_tradnl" w:eastAsia="fr-FR"/>
        </w:rPr>
        <w:t xml:space="preserve"> elabor</w:t>
      </w:r>
      <w:r w:rsidR="000740F6" w:rsidRPr="006F7B04">
        <w:rPr>
          <w:rFonts w:ascii="Century Gothic" w:eastAsia="Times New Roman" w:hAnsi="Century Gothic" w:cs="Times New Roman"/>
          <w:color w:val="000000"/>
          <w:lang w:val="es-ES_tradnl" w:eastAsia="fr-FR"/>
        </w:rPr>
        <w:t>en</w:t>
      </w:r>
      <w:r w:rsidRPr="006F7B04">
        <w:rPr>
          <w:rFonts w:ascii="Century Gothic" w:eastAsia="Times New Roman" w:hAnsi="Century Gothic" w:cs="Times New Roman"/>
          <w:color w:val="000000"/>
          <w:lang w:val="es-ES_tradnl" w:eastAsia="fr-FR"/>
        </w:rPr>
        <w:t xml:space="preserve"> los informes. </w:t>
      </w:r>
    </w:p>
    <w:p w14:paraId="3DDC8B5F" w14:textId="3A7C41AA" w:rsidR="00847D8F" w:rsidRPr="006F7B04" w:rsidRDefault="00937B4E" w:rsidP="0044134A">
      <w:pPr>
        <w:numPr>
          <w:ilvl w:val="0"/>
          <w:numId w:val="14"/>
        </w:numPr>
        <w:spacing w:after="120"/>
        <w:ind w:left="1080"/>
        <w:jc w:val="both"/>
        <w:textAlignment w:val="baseline"/>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lang w:val="es-ES_tradnl" w:eastAsia="fr-FR"/>
        </w:rPr>
        <w:t>El monto</w:t>
      </w:r>
      <w:r w:rsidR="00847D8F" w:rsidRPr="006F7B04">
        <w:rPr>
          <w:rFonts w:ascii="Century Gothic" w:eastAsia="Times New Roman" w:hAnsi="Century Gothic" w:cs="Times New Roman"/>
          <w:color w:val="000000"/>
          <w:lang w:val="es-ES_tradnl" w:eastAsia="fr-FR"/>
        </w:rPr>
        <w:t xml:space="preserve"> de la subvención AFD</w:t>
      </w:r>
      <w:r w:rsidR="00AD2474" w:rsidRPr="006F7B04">
        <w:rPr>
          <w:rFonts w:ascii="Century Gothic" w:eastAsia="Times New Roman" w:hAnsi="Century Gothic" w:cs="Times New Roman"/>
          <w:color w:val="000000"/>
          <w:lang w:val="es-ES_tradnl" w:eastAsia="fr-FR"/>
        </w:rPr>
        <w:t xml:space="preserve"> efectivamente recibid</w:t>
      </w:r>
      <w:r w:rsidRPr="006F7B04">
        <w:rPr>
          <w:rFonts w:ascii="Century Gothic" w:eastAsia="Times New Roman" w:hAnsi="Century Gothic" w:cs="Times New Roman"/>
          <w:color w:val="000000"/>
          <w:lang w:val="es-ES_tradnl" w:eastAsia="fr-FR"/>
        </w:rPr>
        <w:t>o</w:t>
      </w:r>
      <w:r w:rsidR="00AD2474" w:rsidRPr="006F7B04">
        <w:rPr>
          <w:rFonts w:ascii="Century Gothic" w:eastAsia="Times New Roman" w:hAnsi="Century Gothic" w:cs="Times New Roman"/>
          <w:color w:val="000000"/>
          <w:lang w:val="es-ES_tradnl" w:eastAsia="fr-FR"/>
        </w:rPr>
        <w:t xml:space="preserve"> en</w:t>
      </w:r>
      <w:r w:rsidR="00EC3902">
        <w:rPr>
          <w:rFonts w:ascii="Century Gothic" w:eastAsia="Times New Roman" w:hAnsi="Century Gothic" w:cs="Times New Roman"/>
          <w:color w:val="000000"/>
          <w:lang w:val="es-ES_tradnl" w:eastAsia="fr-FR"/>
        </w:rPr>
        <w:t xml:space="preserve"> el</w:t>
      </w:r>
      <w:r w:rsidR="00AD2474" w:rsidRPr="006F7B04">
        <w:rPr>
          <w:rFonts w:ascii="Century Gothic" w:eastAsia="Times New Roman" w:hAnsi="Century Gothic" w:cs="Times New Roman"/>
          <w:color w:val="000000"/>
          <w:lang w:val="es-ES_tradnl" w:eastAsia="fr-FR"/>
        </w:rPr>
        <w:t xml:space="preserve"> </w:t>
      </w:r>
      <w:r w:rsidR="00EC3902">
        <w:rPr>
          <w:rFonts w:ascii="Century Gothic" w:eastAsia="Times New Roman" w:hAnsi="Century Gothic" w:cs="Times New Roman"/>
          <w:color w:val="000000"/>
          <w:lang w:val="es-ES_tradnl" w:eastAsia="fr-FR"/>
        </w:rPr>
        <w:t>Tramo</w:t>
      </w:r>
      <w:r w:rsidR="00847D8F" w:rsidRPr="006F7B04">
        <w:rPr>
          <w:rFonts w:ascii="Century Gothic" w:eastAsia="Times New Roman" w:hAnsi="Century Gothic" w:cs="Times New Roman"/>
          <w:color w:val="000000"/>
          <w:lang w:val="es-ES_tradnl" w:eastAsia="fr-FR"/>
        </w:rPr>
        <w:t xml:space="preserve"> 1 </w:t>
      </w:r>
      <w:r w:rsidR="00DC7FF8" w:rsidRPr="006F7B04">
        <w:rPr>
          <w:rFonts w:ascii="Century Gothic" w:eastAsia="Times New Roman" w:hAnsi="Century Gothic" w:cs="Times New Roman"/>
          <w:color w:val="000000"/>
          <w:lang w:val="es-ES_tradnl" w:eastAsia="fr-FR"/>
        </w:rPr>
        <w:t>debe introducirse</w:t>
      </w:r>
      <w:r w:rsidR="00847D8F" w:rsidRPr="006F7B04">
        <w:rPr>
          <w:rFonts w:ascii="Century Gothic" w:eastAsia="Times New Roman" w:hAnsi="Century Gothic" w:cs="Times New Roman"/>
          <w:color w:val="000000"/>
          <w:lang w:val="es-ES_tradnl" w:eastAsia="fr-FR"/>
        </w:rPr>
        <w:t xml:space="preserve"> manualmente.</w:t>
      </w:r>
    </w:p>
    <w:p w14:paraId="4C733145" w14:textId="4C1AF4D5" w:rsidR="00847D8F" w:rsidRPr="006F7B04" w:rsidRDefault="00847D8F" w:rsidP="0044134A">
      <w:pPr>
        <w:numPr>
          <w:ilvl w:val="0"/>
          <w:numId w:val="14"/>
        </w:numPr>
        <w:spacing w:after="120"/>
        <w:ind w:left="1080"/>
        <w:jc w:val="both"/>
        <w:textAlignment w:val="baseline"/>
        <w:rPr>
          <w:rFonts w:ascii="Century Gothic" w:eastAsia="Times New Roman" w:hAnsi="Century Gothic" w:cs="Times New Roman"/>
          <w:color w:val="000000"/>
          <w:sz w:val="18"/>
          <w:szCs w:val="18"/>
          <w:lang w:val="es-ES_tradnl" w:eastAsia="fr-FR"/>
        </w:rPr>
      </w:pPr>
      <w:r w:rsidRPr="006F7B04">
        <w:rPr>
          <w:rFonts w:ascii="Century Gothic" w:eastAsia="Times New Roman" w:hAnsi="Century Gothic" w:cs="Times New Roman"/>
          <w:color w:val="000000"/>
          <w:lang w:val="es-ES_tradnl" w:eastAsia="fr-FR"/>
        </w:rPr>
        <w:t xml:space="preserve">El importe </w:t>
      </w:r>
      <w:r w:rsidR="00DC7FF8" w:rsidRPr="006F7B04">
        <w:rPr>
          <w:rFonts w:ascii="Century Gothic" w:eastAsia="Times New Roman" w:hAnsi="Century Gothic" w:cs="Times New Roman"/>
          <w:color w:val="000000"/>
          <w:lang w:val="es-ES_tradnl" w:eastAsia="fr-FR"/>
        </w:rPr>
        <w:t>del saldo</w:t>
      </w:r>
      <w:r w:rsidRPr="006F7B04">
        <w:rPr>
          <w:rFonts w:ascii="Century Gothic" w:eastAsia="Times New Roman" w:hAnsi="Century Gothic" w:cs="Times New Roman"/>
          <w:color w:val="000000"/>
          <w:lang w:val="es-ES_tradnl" w:eastAsia="fr-FR"/>
        </w:rPr>
        <w:t xml:space="preserve"> de la subvención AFD</w:t>
      </w:r>
      <w:r w:rsidR="00982BAE" w:rsidRPr="006F7B04">
        <w:rPr>
          <w:rFonts w:ascii="Century Gothic" w:eastAsia="Times New Roman" w:hAnsi="Century Gothic" w:cs="Times New Roman"/>
          <w:color w:val="000000"/>
          <w:lang w:val="es-ES_tradnl" w:eastAsia="fr-FR"/>
        </w:rPr>
        <w:t xml:space="preserve"> que debe utilizarse en </w:t>
      </w:r>
      <w:r w:rsidR="00EC3902">
        <w:rPr>
          <w:rFonts w:ascii="Century Gothic" w:eastAsia="Times New Roman" w:hAnsi="Century Gothic" w:cs="Times New Roman"/>
          <w:color w:val="000000"/>
          <w:lang w:val="es-ES_tradnl" w:eastAsia="fr-FR"/>
        </w:rPr>
        <w:t xml:space="preserve">el Tramo </w:t>
      </w:r>
      <w:r w:rsidRPr="006F7B04">
        <w:rPr>
          <w:rFonts w:ascii="Century Gothic" w:eastAsia="Times New Roman" w:hAnsi="Century Gothic" w:cs="Times New Roman"/>
          <w:color w:val="000000"/>
          <w:lang w:val="es-ES_tradnl" w:eastAsia="fr-FR"/>
        </w:rPr>
        <w:t>2 se calcula automáticamente (</w:t>
      </w:r>
      <w:r w:rsidR="00DC7FF8" w:rsidRPr="006F7B04">
        <w:rPr>
          <w:rFonts w:ascii="Century Gothic" w:eastAsia="Times New Roman" w:hAnsi="Century Gothic" w:cs="Times New Roman"/>
          <w:color w:val="000000"/>
          <w:lang w:val="es-ES_tradnl" w:eastAsia="fr-FR"/>
        </w:rPr>
        <w:t>monto</w:t>
      </w:r>
      <w:r w:rsidRPr="006F7B04">
        <w:rPr>
          <w:rFonts w:ascii="Century Gothic" w:eastAsia="Times New Roman" w:hAnsi="Century Gothic" w:cs="Times New Roman"/>
          <w:color w:val="000000"/>
          <w:lang w:val="es-ES_tradnl" w:eastAsia="fr-FR"/>
        </w:rPr>
        <w:t xml:space="preserve"> de la subvención AFD recibid</w:t>
      </w:r>
      <w:r w:rsidR="00DC7FF8" w:rsidRPr="006F7B04">
        <w:rPr>
          <w:rFonts w:ascii="Century Gothic" w:eastAsia="Times New Roman" w:hAnsi="Century Gothic" w:cs="Times New Roman"/>
          <w:color w:val="000000"/>
          <w:lang w:val="es-ES_tradnl" w:eastAsia="fr-FR"/>
        </w:rPr>
        <w:t>o</w:t>
      </w:r>
      <w:r w:rsidRPr="006F7B04">
        <w:rPr>
          <w:rFonts w:ascii="Century Gothic" w:eastAsia="Times New Roman" w:hAnsi="Century Gothic" w:cs="Times New Roman"/>
          <w:color w:val="000000"/>
          <w:lang w:val="es-ES_tradnl" w:eastAsia="fr-FR"/>
        </w:rPr>
        <w:t xml:space="preserve"> en </w:t>
      </w:r>
      <w:r w:rsidR="00EC3902">
        <w:rPr>
          <w:rFonts w:ascii="Century Gothic" w:eastAsia="Times New Roman" w:hAnsi="Century Gothic" w:cs="Times New Roman"/>
          <w:color w:val="000000"/>
          <w:lang w:val="es-ES_tradnl" w:eastAsia="fr-FR"/>
        </w:rPr>
        <w:t>el Tramo</w:t>
      </w:r>
      <w:r w:rsidR="00DC7FF8" w:rsidRPr="006F7B04">
        <w:rPr>
          <w:rFonts w:ascii="Century Gothic" w:eastAsia="Times New Roman" w:hAnsi="Century Gothic" w:cs="Times New Roman"/>
          <w:color w:val="000000"/>
          <w:lang w:val="es-ES_tradnl" w:eastAsia="fr-FR"/>
        </w:rPr>
        <w:t xml:space="preserve"> </w:t>
      </w:r>
      <w:r w:rsidRPr="006F7B04">
        <w:rPr>
          <w:rFonts w:ascii="Century Gothic" w:eastAsia="Times New Roman" w:hAnsi="Century Gothic" w:cs="Times New Roman"/>
          <w:color w:val="000000"/>
          <w:lang w:val="es-ES_tradnl" w:eastAsia="fr-FR"/>
        </w:rPr>
        <w:t>1</w:t>
      </w:r>
      <w:r w:rsidR="00DC7FF8" w:rsidRPr="006F7B04">
        <w:rPr>
          <w:rFonts w:ascii="Century Gothic" w:eastAsia="Times New Roman" w:hAnsi="Century Gothic" w:cs="Times New Roman"/>
          <w:color w:val="000000"/>
          <w:lang w:val="es-ES_tradnl" w:eastAsia="fr-FR"/>
        </w:rPr>
        <w:t>,</w:t>
      </w:r>
      <w:r w:rsidRPr="006F7B04">
        <w:rPr>
          <w:rFonts w:ascii="Century Gothic" w:eastAsia="Times New Roman" w:hAnsi="Century Gothic" w:cs="Times New Roman"/>
          <w:color w:val="000000"/>
          <w:lang w:val="es-ES_tradnl" w:eastAsia="fr-FR"/>
        </w:rPr>
        <w:t xml:space="preserve"> menos </w:t>
      </w:r>
      <w:r w:rsidR="00DC7FF8" w:rsidRPr="006F7B04">
        <w:rPr>
          <w:rFonts w:ascii="Century Gothic" w:eastAsia="Times New Roman" w:hAnsi="Century Gothic" w:cs="Times New Roman"/>
          <w:color w:val="000000"/>
          <w:lang w:val="es-ES_tradnl" w:eastAsia="fr-FR"/>
        </w:rPr>
        <w:t xml:space="preserve">lo que se consumió </w:t>
      </w:r>
      <w:r w:rsidRPr="006F7B04">
        <w:rPr>
          <w:rFonts w:ascii="Century Gothic" w:eastAsia="Times New Roman" w:hAnsi="Century Gothic" w:cs="Times New Roman"/>
          <w:color w:val="000000"/>
          <w:lang w:val="es-ES_tradnl" w:eastAsia="fr-FR"/>
        </w:rPr>
        <w:t xml:space="preserve">de la subvención en </w:t>
      </w:r>
      <w:r w:rsidR="00EC3902">
        <w:rPr>
          <w:rFonts w:ascii="Century Gothic" w:eastAsia="Times New Roman" w:hAnsi="Century Gothic" w:cs="Times New Roman"/>
          <w:color w:val="000000"/>
          <w:lang w:val="es-ES_tradnl" w:eastAsia="fr-FR"/>
        </w:rPr>
        <w:t>el Tramo</w:t>
      </w:r>
      <w:r w:rsidRPr="006F7B04">
        <w:rPr>
          <w:rFonts w:ascii="Century Gothic" w:eastAsia="Times New Roman" w:hAnsi="Century Gothic" w:cs="Times New Roman"/>
          <w:color w:val="000000"/>
          <w:lang w:val="es-ES_tradnl" w:eastAsia="fr-FR"/>
        </w:rPr>
        <w:t xml:space="preserve">1). Este </w:t>
      </w:r>
      <w:r w:rsidR="00DC7FF8" w:rsidRPr="006F7B04">
        <w:rPr>
          <w:rFonts w:ascii="Century Gothic" w:eastAsia="Times New Roman" w:hAnsi="Century Gothic" w:cs="Times New Roman"/>
          <w:color w:val="000000"/>
          <w:lang w:val="es-ES_tradnl" w:eastAsia="fr-FR"/>
        </w:rPr>
        <w:t>saldo</w:t>
      </w:r>
      <w:r w:rsidRPr="006F7B04">
        <w:rPr>
          <w:rFonts w:ascii="Century Gothic" w:eastAsia="Times New Roman" w:hAnsi="Century Gothic" w:cs="Times New Roman"/>
          <w:color w:val="000000"/>
          <w:lang w:val="es-ES_tradnl" w:eastAsia="fr-FR"/>
        </w:rPr>
        <w:t xml:space="preserve"> se traslada automáticamente a la columna de recursos revisados de</w:t>
      </w:r>
      <w:r w:rsidR="00EC3902">
        <w:rPr>
          <w:rFonts w:ascii="Century Gothic" w:eastAsia="Times New Roman" w:hAnsi="Century Gothic" w:cs="Times New Roman"/>
          <w:color w:val="000000"/>
          <w:lang w:val="es-ES_tradnl" w:eastAsia="fr-FR"/>
        </w:rPr>
        <w:t>l Tramo 2</w:t>
      </w:r>
      <w:r w:rsidRPr="006F7B04">
        <w:rPr>
          <w:rFonts w:ascii="Century Gothic" w:eastAsia="Times New Roman" w:hAnsi="Century Gothic" w:cs="Times New Roman"/>
          <w:color w:val="000000"/>
          <w:lang w:val="es-ES_tradnl" w:eastAsia="fr-FR"/>
        </w:rPr>
        <w:t>. </w:t>
      </w:r>
    </w:p>
    <w:p w14:paraId="61A2589C" w14:textId="588508F2" w:rsidR="00847D8F" w:rsidRPr="006F7B04" w:rsidRDefault="00937B4E" w:rsidP="0044134A">
      <w:pPr>
        <w:numPr>
          <w:ilvl w:val="0"/>
          <w:numId w:val="14"/>
        </w:numPr>
        <w:spacing w:after="120"/>
        <w:ind w:left="1080"/>
        <w:jc w:val="both"/>
        <w:textAlignment w:val="baseline"/>
        <w:rPr>
          <w:rFonts w:ascii="Century Gothic" w:eastAsia="Times New Roman" w:hAnsi="Century Gothic" w:cs="Times New Roman"/>
          <w:color w:val="000000"/>
          <w:sz w:val="18"/>
          <w:szCs w:val="18"/>
          <w:lang w:val="es-ES_tradnl" w:eastAsia="fr-FR"/>
        </w:rPr>
      </w:pPr>
      <w:r w:rsidRPr="006F7B04">
        <w:rPr>
          <w:rFonts w:ascii="Century Gothic" w:eastAsia="Times New Roman" w:hAnsi="Century Gothic" w:cs="Times New Roman"/>
          <w:color w:val="000000"/>
          <w:lang w:val="es-ES_tradnl" w:eastAsia="fr-FR"/>
        </w:rPr>
        <w:t xml:space="preserve">El monto </w:t>
      </w:r>
      <w:r w:rsidR="00847D8F" w:rsidRPr="006F7B04">
        <w:rPr>
          <w:rFonts w:ascii="Century Gothic" w:eastAsia="Times New Roman" w:hAnsi="Century Gothic" w:cs="Times New Roman"/>
          <w:color w:val="000000"/>
          <w:lang w:val="es-ES_tradnl" w:eastAsia="fr-FR"/>
        </w:rPr>
        <w:t xml:space="preserve">de la subvención </w:t>
      </w:r>
      <w:r w:rsidRPr="006F7B04">
        <w:rPr>
          <w:rFonts w:ascii="Century Gothic" w:eastAsia="Times New Roman" w:hAnsi="Century Gothic" w:cs="Times New Roman"/>
          <w:color w:val="000000"/>
          <w:lang w:val="es-ES_tradnl" w:eastAsia="fr-FR"/>
        </w:rPr>
        <w:t xml:space="preserve">AFD </w:t>
      </w:r>
      <w:r w:rsidR="00847D8F" w:rsidRPr="006F7B04">
        <w:rPr>
          <w:rFonts w:ascii="Century Gothic" w:eastAsia="Times New Roman" w:hAnsi="Century Gothic" w:cs="Times New Roman"/>
          <w:color w:val="000000"/>
          <w:lang w:val="es-ES_tradnl" w:eastAsia="fr-FR"/>
        </w:rPr>
        <w:t>recibid</w:t>
      </w:r>
      <w:r w:rsidRPr="006F7B04">
        <w:rPr>
          <w:rFonts w:ascii="Century Gothic" w:eastAsia="Times New Roman" w:hAnsi="Century Gothic" w:cs="Times New Roman"/>
          <w:color w:val="000000"/>
          <w:lang w:val="es-ES_tradnl" w:eastAsia="fr-FR"/>
        </w:rPr>
        <w:t>o</w:t>
      </w:r>
      <w:r w:rsidR="00847D8F" w:rsidRPr="006F7B04">
        <w:rPr>
          <w:rFonts w:ascii="Century Gothic" w:eastAsia="Times New Roman" w:hAnsi="Century Gothic" w:cs="Times New Roman"/>
          <w:color w:val="000000"/>
          <w:lang w:val="es-ES_tradnl" w:eastAsia="fr-FR"/>
        </w:rPr>
        <w:t xml:space="preserve"> en </w:t>
      </w:r>
      <w:r w:rsidR="00EC3902">
        <w:rPr>
          <w:rFonts w:ascii="Century Gothic" w:eastAsia="Times New Roman" w:hAnsi="Century Gothic" w:cs="Times New Roman"/>
          <w:color w:val="000000"/>
          <w:lang w:val="es-ES_tradnl" w:eastAsia="fr-FR"/>
        </w:rPr>
        <w:t xml:space="preserve">el Tramo 2 </w:t>
      </w:r>
      <w:r w:rsidR="00847D8F" w:rsidRPr="006F7B04">
        <w:rPr>
          <w:rFonts w:ascii="Century Gothic" w:eastAsia="Times New Roman" w:hAnsi="Century Gothic" w:cs="Times New Roman"/>
          <w:color w:val="000000"/>
          <w:lang w:val="es-ES_tradnl" w:eastAsia="fr-FR"/>
        </w:rPr>
        <w:t xml:space="preserve">debe </w:t>
      </w:r>
      <w:r w:rsidRPr="006F7B04">
        <w:rPr>
          <w:rFonts w:ascii="Century Gothic" w:eastAsia="Times New Roman" w:hAnsi="Century Gothic" w:cs="Times New Roman"/>
          <w:color w:val="000000"/>
          <w:lang w:val="es-ES_tradnl" w:eastAsia="fr-FR"/>
        </w:rPr>
        <w:t xml:space="preserve">introducirse </w:t>
      </w:r>
      <w:r w:rsidR="00847D8F" w:rsidRPr="006F7B04">
        <w:rPr>
          <w:rFonts w:ascii="Century Gothic" w:eastAsia="Times New Roman" w:hAnsi="Century Gothic" w:cs="Times New Roman"/>
          <w:color w:val="000000"/>
          <w:lang w:val="es-ES_tradnl" w:eastAsia="fr-FR"/>
        </w:rPr>
        <w:t>manualmente.  </w:t>
      </w:r>
    </w:p>
    <w:p w14:paraId="63BEC393" w14:textId="62848488" w:rsidR="00847D8F" w:rsidRPr="006F7B04" w:rsidRDefault="00847D8F" w:rsidP="0044134A">
      <w:pPr>
        <w:numPr>
          <w:ilvl w:val="0"/>
          <w:numId w:val="14"/>
        </w:numPr>
        <w:spacing w:after="120"/>
        <w:ind w:left="1080"/>
        <w:jc w:val="both"/>
        <w:textAlignment w:val="baseline"/>
        <w:rPr>
          <w:rFonts w:ascii="Century Gothic" w:eastAsia="Times New Roman" w:hAnsi="Century Gothic" w:cs="Times New Roman"/>
          <w:color w:val="000000"/>
          <w:sz w:val="18"/>
          <w:szCs w:val="18"/>
          <w:lang w:val="es-ES_tradnl" w:eastAsia="fr-FR"/>
        </w:rPr>
      </w:pPr>
      <w:r w:rsidRPr="006F7B04">
        <w:rPr>
          <w:rFonts w:ascii="Century Gothic" w:eastAsia="Times New Roman" w:hAnsi="Century Gothic" w:cs="Times New Roman"/>
          <w:color w:val="000000"/>
          <w:lang w:val="es-ES_tradnl" w:eastAsia="fr-FR"/>
        </w:rPr>
        <w:t xml:space="preserve">El importe de la subvención AFD que se debe reembolsar al final del proyecto, en caso de que </w:t>
      </w:r>
      <w:r w:rsidR="00937B4E" w:rsidRPr="006F7B04">
        <w:rPr>
          <w:rFonts w:ascii="Century Gothic" w:eastAsia="Times New Roman" w:hAnsi="Century Gothic" w:cs="Times New Roman"/>
          <w:color w:val="000000"/>
          <w:lang w:val="es-ES_tradnl" w:eastAsia="fr-FR"/>
        </w:rPr>
        <w:t xml:space="preserve">no se haya utilizado todo </w:t>
      </w:r>
      <w:r w:rsidRPr="006F7B04">
        <w:rPr>
          <w:rFonts w:ascii="Century Gothic" w:eastAsia="Times New Roman" w:hAnsi="Century Gothic" w:cs="Times New Roman"/>
          <w:color w:val="000000"/>
          <w:lang w:val="es-ES_tradnl" w:eastAsia="fr-FR"/>
        </w:rPr>
        <w:t>el presupuesto, se mostrará automáticamente. </w:t>
      </w:r>
    </w:p>
    <w:p w14:paraId="4B8484D5" w14:textId="17BD0DA3" w:rsidR="00847D8F" w:rsidRPr="006F7B04" w:rsidRDefault="00937B4E" w:rsidP="0044134A">
      <w:pPr>
        <w:numPr>
          <w:ilvl w:val="0"/>
          <w:numId w:val="14"/>
        </w:numPr>
        <w:spacing w:after="120"/>
        <w:ind w:left="1080"/>
        <w:jc w:val="both"/>
        <w:textAlignment w:val="baseline"/>
        <w:rPr>
          <w:rFonts w:ascii="Century Gothic" w:eastAsia="Times New Roman" w:hAnsi="Century Gothic" w:cs="Times New Roman"/>
          <w:color w:val="000000"/>
          <w:sz w:val="18"/>
          <w:szCs w:val="18"/>
          <w:lang w:val="es-ES_tradnl" w:eastAsia="fr-FR"/>
        </w:rPr>
      </w:pPr>
      <w:r w:rsidRPr="006F7B04">
        <w:rPr>
          <w:rFonts w:ascii="Century Gothic" w:eastAsia="Times New Roman" w:hAnsi="Century Gothic" w:cs="Times New Roman"/>
          <w:color w:val="000000"/>
          <w:lang w:val="es-ES_tradnl" w:eastAsia="fr-FR"/>
        </w:rPr>
        <w:t>Cabe</w:t>
      </w:r>
      <w:r w:rsidR="00847D8F" w:rsidRPr="006F7B04">
        <w:rPr>
          <w:rFonts w:ascii="Century Gothic" w:eastAsia="Times New Roman" w:hAnsi="Century Gothic" w:cs="Times New Roman"/>
          <w:color w:val="000000"/>
          <w:lang w:val="es-ES_tradnl" w:eastAsia="fr-FR"/>
        </w:rPr>
        <w:t xml:space="preserve"> señalar que también puede </w:t>
      </w:r>
      <w:r w:rsidRPr="006F7B04">
        <w:rPr>
          <w:rFonts w:ascii="Century Gothic" w:eastAsia="Times New Roman" w:hAnsi="Century Gothic" w:cs="Times New Roman"/>
          <w:color w:val="000000"/>
          <w:lang w:val="es-ES_tradnl" w:eastAsia="fr-FR"/>
        </w:rPr>
        <w:t>solicitarse</w:t>
      </w:r>
      <w:r w:rsidR="00847D8F" w:rsidRPr="006F7B04">
        <w:rPr>
          <w:rFonts w:ascii="Century Gothic" w:eastAsia="Times New Roman" w:hAnsi="Century Gothic" w:cs="Times New Roman"/>
          <w:color w:val="000000"/>
          <w:lang w:val="es-ES_tradnl" w:eastAsia="fr-FR"/>
        </w:rPr>
        <w:t xml:space="preserve"> </w:t>
      </w:r>
      <w:r w:rsidRPr="006F7B04">
        <w:rPr>
          <w:rFonts w:ascii="Century Gothic" w:eastAsia="Times New Roman" w:hAnsi="Century Gothic" w:cs="Times New Roman"/>
          <w:color w:val="000000"/>
          <w:lang w:val="es-ES_tradnl" w:eastAsia="fr-FR"/>
        </w:rPr>
        <w:t>el</w:t>
      </w:r>
      <w:r w:rsidR="00847D8F" w:rsidRPr="006F7B04">
        <w:rPr>
          <w:rFonts w:ascii="Century Gothic" w:eastAsia="Times New Roman" w:hAnsi="Century Gothic" w:cs="Times New Roman"/>
          <w:color w:val="000000"/>
          <w:lang w:val="es-ES_tradnl" w:eastAsia="fr-FR"/>
        </w:rPr>
        <w:t xml:space="preserve"> reembolso de </w:t>
      </w:r>
      <w:r w:rsidR="00EC3902">
        <w:rPr>
          <w:rFonts w:ascii="Century Gothic" w:eastAsia="Times New Roman" w:hAnsi="Century Gothic" w:cs="Times New Roman"/>
          <w:color w:val="000000"/>
          <w:lang w:val="es-ES_tradnl" w:eastAsia="fr-FR"/>
        </w:rPr>
        <w:t>un tramo</w:t>
      </w:r>
      <w:r w:rsidR="00847D8F" w:rsidRPr="006F7B04">
        <w:rPr>
          <w:rFonts w:ascii="Century Gothic" w:eastAsia="Times New Roman" w:hAnsi="Century Gothic" w:cs="Times New Roman"/>
          <w:color w:val="000000"/>
          <w:lang w:val="es-ES_tradnl" w:eastAsia="fr-FR"/>
        </w:rPr>
        <w:t xml:space="preserve"> de la subvención AFD si se sobrepas</w:t>
      </w:r>
      <w:r w:rsidR="00D17BBD" w:rsidRPr="006F7B04">
        <w:rPr>
          <w:rFonts w:ascii="Century Gothic" w:eastAsia="Times New Roman" w:hAnsi="Century Gothic" w:cs="Times New Roman"/>
          <w:color w:val="000000"/>
          <w:lang w:val="es-ES_tradnl" w:eastAsia="fr-FR"/>
        </w:rPr>
        <w:t>ó</w:t>
      </w:r>
      <w:r w:rsidR="00847D8F" w:rsidRPr="006F7B04">
        <w:rPr>
          <w:rFonts w:ascii="Century Gothic" w:eastAsia="Times New Roman" w:hAnsi="Century Gothic" w:cs="Times New Roman"/>
          <w:color w:val="000000"/>
          <w:lang w:val="es-ES_tradnl" w:eastAsia="fr-FR"/>
        </w:rPr>
        <w:t xml:space="preserve"> el </w:t>
      </w:r>
      <w:r w:rsidR="00D17BBD" w:rsidRPr="006F7B04">
        <w:rPr>
          <w:rFonts w:ascii="Century Gothic" w:eastAsia="Times New Roman" w:hAnsi="Century Gothic" w:cs="Times New Roman"/>
          <w:color w:val="000000"/>
          <w:lang w:val="es-ES_tradnl" w:eastAsia="fr-FR"/>
        </w:rPr>
        <w:t>porcentaje</w:t>
      </w:r>
      <w:r w:rsidR="00847D8F" w:rsidRPr="006F7B04">
        <w:rPr>
          <w:rFonts w:ascii="Century Gothic" w:eastAsia="Times New Roman" w:hAnsi="Century Gothic" w:cs="Times New Roman"/>
          <w:color w:val="000000"/>
          <w:lang w:val="es-ES_tradnl" w:eastAsia="fr-FR"/>
        </w:rPr>
        <w:t xml:space="preserve"> de cofinanciamiento AFD previsto en el convenio de financiamiento (</w:t>
      </w:r>
      <w:r w:rsidR="00D17BBD" w:rsidRPr="006F7B04">
        <w:rPr>
          <w:rFonts w:ascii="Century Gothic" w:eastAsia="Times New Roman" w:hAnsi="Century Gothic" w:cs="Times New Roman"/>
          <w:color w:val="000000"/>
          <w:lang w:val="es-ES_tradnl" w:eastAsia="fr-FR"/>
        </w:rPr>
        <w:t>como sucede con los recursos que no se u</w:t>
      </w:r>
      <w:r w:rsidR="00EC3902">
        <w:rPr>
          <w:rFonts w:ascii="Century Gothic" w:eastAsia="Times New Roman" w:hAnsi="Century Gothic" w:cs="Times New Roman"/>
          <w:color w:val="000000"/>
          <w:lang w:val="es-ES_tradnl" w:eastAsia="fr-FR"/>
        </w:rPr>
        <w:t>tilizaron, en su totalidad o un tramo</w:t>
      </w:r>
      <w:r w:rsidR="00847D8F" w:rsidRPr="006F7B04">
        <w:rPr>
          <w:rFonts w:ascii="Century Gothic" w:eastAsia="Times New Roman" w:hAnsi="Century Gothic" w:cs="Times New Roman"/>
          <w:color w:val="000000"/>
          <w:lang w:val="es-ES_tradnl" w:eastAsia="fr-FR"/>
        </w:rPr>
        <w:t>). </w:t>
      </w:r>
    </w:p>
    <w:p w14:paraId="60061E4C" w14:textId="121DF4A7" w:rsidR="00982BAE" w:rsidRPr="006F7B04" w:rsidRDefault="00D17BBD" w:rsidP="0044134A">
      <w:pPr>
        <w:spacing w:after="120"/>
        <w:jc w:val="both"/>
        <w:rPr>
          <w:rFonts w:ascii="Century Gothic" w:eastAsia="Times New Roman" w:hAnsi="Century Gothic" w:cs="Times New Roman"/>
          <w:color w:val="000000"/>
          <w:lang w:val="es-ES_tradnl" w:eastAsia="fr-FR"/>
        </w:rPr>
      </w:pPr>
      <w:r w:rsidRPr="006F7B04">
        <w:rPr>
          <w:rFonts w:ascii="Century Gothic" w:eastAsia="Times New Roman" w:hAnsi="Century Gothic" w:cs="Times New Roman"/>
          <w:color w:val="000000"/>
          <w:lang w:val="es-ES_tradnl" w:eastAsia="fr-FR"/>
        </w:rPr>
        <w:t xml:space="preserve">Si durante la ejecución del proyecto la OSC </w:t>
      </w:r>
      <w:r w:rsidR="00B23FB9" w:rsidRPr="006F7B04">
        <w:rPr>
          <w:rFonts w:ascii="Century Gothic" w:eastAsia="Times New Roman" w:hAnsi="Century Gothic" w:cs="Times New Roman"/>
          <w:color w:val="000000"/>
          <w:lang w:val="es-ES_tradnl" w:eastAsia="fr-FR"/>
        </w:rPr>
        <w:t>envía</w:t>
      </w:r>
      <w:r w:rsidRPr="006F7B04">
        <w:rPr>
          <w:rFonts w:ascii="Century Gothic" w:eastAsia="Times New Roman" w:hAnsi="Century Gothic" w:cs="Times New Roman"/>
          <w:color w:val="000000"/>
          <w:lang w:val="es-ES_tradnl" w:eastAsia="fr-FR"/>
        </w:rPr>
        <w:t xml:space="preserve"> una Notificación de No Objeción</w:t>
      </w:r>
      <w:r w:rsidR="00847D8F" w:rsidRPr="006F7B04">
        <w:rPr>
          <w:rFonts w:ascii="Century Gothic" w:eastAsia="Times New Roman" w:hAnsi="Century Gothic" w:cs="Times New Roman"/>
          <w:color w:val="000000"/>
          <w:lang w:val="es-ES_tradnl" w:eastAsia="fr-FR"/>
        </w:rPr>
        <w:t xml:space="preserve"> debidamente justificada, </w:t>
      </w:r>
      <w:r w:rsidRPr="006F7B04">
        <w:rPr>
          <w:rFonts w:ascii="Century Gothic" w:eastAsia="Times New Roman" w:hAnsi="Century Gothic" w:cs="Times New Roman"/>
          <w:color w:val="000000"/>
          <w:lang w:val="es-ES_tradnl" w:eastAsia="fr-FR"/>
        </w:rPr>
        <w:t>la DPA/OSC puede</w:t>
      </w:r>
      <w:r w:rsidR="00847D8F" w:rsidRPr="006F7B04">
        <w:rPr>
          <w:rFonts w:ascii="Century Gothic" w:eastAsia="Times New Roman" w:hAnsi="Century Gothic" w:cs="Times New Roman"/>
          <w:color w:val="000000"/>
          <w:lang w:val="es-ES_tradnl" w:eastAsia="fr-FR"/>
        </w:rPr>
        <w:t xml:space="preserve"> aceptar que el porcentaje de </w:t>
      </w:r>
      <w:r w:rsidR="00847D8F" w:rsidRPr="006F7B04">
        <w:rPr>
          <w:rFonts w:ascii="Century Gothic" w:eastAsia="Times New Roman" w:hAnsi="Century Gothic" w:cs="Times New Roman"/>
          <w:color w:val="000000"/>
          <w:lang w:val="es-ES_tradnl" w:eastAsia="fr-FR"/>
        </w:rPr>
        <w:lastRenderedPageBreak/>
        <w:t xml:space="preserve">cofinanciamiento final AFD varíe hasta </w:t>
      </w:r>
      <w:r w:rsidRPr="006F7B04">
        <w:rPr>
          <w:rFonts w:ascii="Century Gothic" w:eastAsia="Times New Roman" w:hAnsi="Century Gothic" w:cs="Times New Roman"/>
          <w:color w:val="000000"/>
          <w:lang w:val="es-ES_tradnl" w:eastAsia="fr-FR"/>
        </w:rPr>
        <w:t>5%</w:t>
      </w:r>
      <w:r w:rsidR="00847D8F" w:rsidRPr="006F7B04">
        <w:rPr>
          <w:rFonts w:ascii="Century Gothic" w:eastAsia="Times New Roman" w:hAnsi="Century Gothic" w:cs="Times New Roman"/>
          <w:color w:val="000000"/>
          <w:lang w:val="es-ES_tradnl" w:eastAsia="fr-FR"/>
        </w:rPr>
        <w:t xml:space="preserve">, </w:t>
      </w:r>
      <w:r w:rsidR="00866890" w:rsidRPr="006F7B04">
        <w:rPr>
          <w:rFonts w:ascii="Century Gothic" w:eastAsia="Times New Roman" w:hAnsi="Century Gothic" w:cs="Times New Roman"/>
          <w:color w:val="000000"/>
          <w:lang w:val="es-ES_tradnl" w:eastAsia="fr-FR"/>
        </w:rPr>
        <w:t>respecto al</w:t>
      </w:r>
      <w:r w:rsidR="00847D8F" w:rsidRPr="006F7B04">
        <w:rPr>
          <w:rFonts w:ascii="Century Gothic" w:eastAsia="Times New Roman" w:hAnsi="Century Gothic" w:cs="Times New Roman"/>
          <w:color w:val="000000"/>
          <w:lang w:val="es-ES_tradnl" w:eastAsia="fr-FR"/>
        </w:rPr>
        <w:t xml:space="preserve"> porcentaje máximo de cofinancia</w:t>
      </w:r>
      <w:r w:rsidR="00866890" w:rsidRPr="006F7B04">
        <w:rPr>
          <w:rFonts w:ascii="Century Gothic" w:eastAsia="Times New Roman" w:hAnsi="Century Gothic" w:cs="Times New Roman"/>
          <w:color w:val="000000"/>
          <w:lang w:val="es-ES_tradnl" w:eastAsia="fr-FR"/>
        </w:rPr>
        <w:t>miento</w:t>
      </w:r>
      <w:r w:rsidR="00847D8F" w:rsidRPr="006F7B04">
        <w:rPr>
          <w:rFonts w:ascii="Century Gothic" w:eastAsia="Times New Roman" w:hAnsi="Century Gothic" w:cs="Times New Roman"/>
          <w:color w:val="000000"/>
          <w:lang w:val="es-ES_tradnl" w:eastAsia="fr-FR"/>
        </w:rPr>
        <w:t xml:space="preserve"> de la AFD. </w:t>
      </w:r>
    </w:p>
    <w:p w14:paraId="5606D3B3" w14:textId="42B026BE" w:rsidR="00847D8F" w:rsidRPr="006F7B04" w:rsidRDefault="00D17BBD" w:rsidP="00D17BBD">
      <w:pPr>
        <w:spacing w:after="120"/>
        <w:jc w:val="both"/>
        <w:rPr>
          <w:rFonts w:ascii="Century Gothic" w:eastAsia="Times New Roman" w:hAnsi="Century Gothic" w:cs="Times New Roman"/>
          <w:sz w:val="20"/>
          <w:szCs w:val="20"/>
          <w:lang w:val="es-ES_tradnl" w:eastAsia="fr-FR"/>
        </w:rPr>
      </w:pPr>
      <w:r w:rsidRPr="006F7B04">
        <w:rPr>
          <w:rFonts w:ascii="Century Gothic" w:eastAsia="Times New Roman" w:hAnsi="Century Gothic" w:cs="Times New Roman"/>
          <w:color w:val="000000"/>
          <w:lang w:val="es-ES_tradnl" w:eastAsia="fr-FR"/>
        </w:rPr>
        <w:t xml:space="preserve">Si la DPA/OSC </w:t>
      </w:r>
      <w:r w:rsidR="00982BAE" w:rsidRPr="006F7B04">
        <w:rPr>
          <w:rFonts w:ascii="Century Gothic" w:eastAsia="Times New Roman" w:hAnsi="Century Gothic" w:cs="Times New Roman"/>
          <w:color w:val="000000"/>
          <w:lang w:val="es-ES_tradnl" w:eastAsia="fr-FR"/>
        </w:rPr>
        <w:t>rechaz</w:t>
      </w:r>
      <w:r w:rsidRPr="006F7B04">
        <w:rPr>
          <w:rFonts w:ascii="Century Gothic" w:eastAsia="Times New Roman" w:hAnsi="Century Gothic" w:cs="Times New Roman"/>
          <w:color w:val="000000"/>
          <w:lang w:val="es-ES_tradnl" w:eastAsia="fr-FR"/>
        </w:rPr>
        <w:t>a</w:t>
      </w:r>
      <w:r w:rsidR="00982BAE" w:rsidRPr="006F7B04">
        <w:rPr>
          <w:rFonts w:ascii="Century Gothic" w:eastAsia="Times New Roman" w:hAnsi="Century Gothic" w:cs="Times New Roman"/>
          <w:color w:val="000000"/>
          <w:lang w:val="es-ES_tradnl" w:eastAsia="fr-FR"/>
        </w:rPr>
        <w:t xml:space="preserve"> </w:t>
      </w:r>
      <w:r w:rsidR="00847D8F" w:rsidRPr="006F7B04">
        <w:rPr>
          <w:rFonts w:ascii="Century Gothic" w:eastAsia="Times New Roman" w:hAnsi="Century Gothic" w:cs="Times New Roman"/>
          <w:color w:val="000000"/>
          <w:lang w:val="es-ES_tradnl" w:eastAsia="fr-FR"/>
        </w:rPr>
        <w:t>esta variación, </w:t>
      </w:r>
      <w:r w:rsidRPr="006F7B04">
        <w:rPr>
          <w:rFonts w:ascii="Century Gothic" w:eastAsia="Times New Roman" w:hAnsi="Century Gothic" w:cs="Times New Roman"/>
          <w:color w:val="000000"/>
          <w:lang w:val="es-ES_tradnl" w:eastAsia="fr-FR"/>
        </w:rPr>
        <w:t>es</w:t>
      </w:r>
      <w:r w:rsidR="00982BAE" w:rsidRPr="006F7B04">
        <w:rPr>
          <w:rFonts w:ascii="Century Gothic" w:eastAsia="Times New Roman" w:hAnsi="Century Gothic" w:cs="Times New Roman"/>
          <w:color w:val="000000"/>
          <w:lang w:val="es-ES_tradnl" w:eastAsia="fr-FR"/>
        </w:rPr>
        <w:t xml:space="preserve"> obliga</w:t>
      </w:r>
      <w:r w:rsidRPr="006F7B04">
        <w:rPr>
          <w:rFonts w:ascii="Century Gothic" w:eastAsia="Times New Roman" w:hAnsi="Century Gothic" w:cs="Times New Roman"/>
          <w:color w:val="000000"/>
          <w:lang w:val="es-ES_tradnl" w:eastAsia="fr-FR"/>
        </w:rPr>
        <w:t>torio</w:t>
      </w:r>
      <w:r w:rsidR="00982BAE" w:rsidRPr="006F7B04">
        <w:rPr>
          <w:rFonts w:ascii="Century Gothic" w:eastAsia="Times New Roman" w:hAnsi="Century Gothic" w:cs="Times New Roman"/>
          <w:color w:val="000000"/>
          <w:lang w:val="es-ES_tradnl" w:eastAsia="fr-FR"/>
        </w:rPr>
        <w:t xml:space="preserve"> reembolsar</w:t>
      </w:r>
      <w:r w:rsidR="00847D8F" w:rsidRPr="006F7B04">
        <w:rPr>
          <w:rFonts w:ascii="Century Gothic" w:eastAsia="Times New Roman" w:hAnsi="Century Gothic" w:cs="Times New Roman"/>
          <w:color w:val="000000"/>
          <w:lang w:val="es-ES_tradnl" w:eastAsia="fr-FR"/>
        </w:rPr>
        <w:t xml:space="preserve"> </w:t>
      </w:r>
      <w:r w:rsidRPr="006F7B04">
        <w:rPr>
          <w:rFonts w:ascii="Century Gothic" w:eastAsia="Times New Roman" w:hAnsi="Century Gothic" w:cs="Times New Roman"/>
          <w:color w:val="000000"/>
          <w:lang w:val="es-ES_tradnl" w:eastAsia="fr-FR"/>
        </w:rPr>
        <w:t xml:space="preserve">a prorrata </w:t>
      </w:r>
      <w:r w:rsidR="00847D8F" w:rsidRPr="006F7B04">
        <w:rPr>
          <w:rFonts w:ascii="Century Gothic" w:eastAsia="Times New Roman" w:hAnsi="Century Gothic" w:cs="Times New Roman"/>
          <w:color w:val="000000"/>
          <w:lang w:val="es-ES_tradnl" w:eastAsia="fr-FR"/>
        </w:rPr>
        <w:t>a la Agencia Francesa de Desarrollo. </w:t>
      </w:r>
    </w:p>
    <w:p w14:paraId="4F8F56C0" w14:textId="2BE19BA6" w:rsidR="00847D8F" w:rsidRPr="00382271" w:rsidRDefault="00847D8F" w:rsidP="00A91D61">
      <w:pPr>
        <w:spacing w:after="120"/>
        <w:rPr>
          <w:rFonts w:ascii="Century Gothic" w:eastAsia="Times New Roman" w:hAnsi="Century Gothic" w:cs="Times New Roman"/>
          <w:sz w:val="20"/>
          <w:szCs w:val="20"/>
          <w:lang w:val="es-ES_tradnl" w:eastAsia="fr-FR"/>
        </w:rPr>
      </w:pPr>
      <w:r w:rsidRPr="00382271">
        <w:rPr>
          <w:rFonts w:ascii="Century Gothic" w:eastAsia="Times New Roman" w:hAnsi="Century Gothic" w:cs="Times New Roman"/>
          <w:sz w:val="20"/>
          <w:szCs w:val="20"/>
          <w:lang w:val="es-ES_tradnl" w:eastAsia="fr-FR"/>
        </w:rPr>
        <w:t> </w:t>
      </w:r>
    </w:p>
    <w:p w14:paraId="0165FA36" w14:textId="40800847" w:rsidR="009035D3" w:rsidRPr="00382271" w:rsidRDefault="00382271" w:rsidP="00A91D61">
      <w:pPr>
        <w:keepNext/>
        <w:spacing w:after="120"/>
        <w:jc w:val="both"/>
        <w:rPr>
          <w:rFonts w:ascii="Century Gothic" w:eastAsia="Times New Roman" w:hAnsi="Century Gothic" w:cs="Times New Roman"/>
          <w:b/>
          <w:bCs/>
          <w:sz w:val="28"/>
          <w:szCs w:val="28"/>
          <w:u w:val="single"/>
          <w:lang w:val="es-ES" w:eastAsia="fr-FR"/>
        </w:rPr>
      </w:pPr>
      <w:r w:rsidRPr="00382271">
        <w:rPr>
          <w:rFonts w:ascii="Century Gothic" w:eastAsia="Times New Roman" w:hAnsi="Century Gothic" w:cs="Times New Roman"/>
          <w:b/>
          <w:bCs/>
          <w:sz w:val="28"/>
          <w:szCs w:val="28"/>
          <w:u w:val="single"/>
          <w:lang w:val="es-ES" w:eastAsia="fr-FR"/>
        </w:rPr>
        <w:t xml:space="preserve">3) </w:t>
      </w:r>
      <w:r w:rsidR="009035D3" w:rsidRPr="00382271">
        <w:rPr>
          <w:rFonts w:ascii="Century Gothic" w:eastAsia="Times New Roman" w:hAnsi="Century Gothic" w:cs="Times New Roman"/>
          <w:b/>
          <w:bCs/>
          <w:sz w:val="28"/>
          <w:szCs w:val="28"/>
          <w:u w:val="single"/>
          <w:lang w:val="es-ES" w:eastAsia="fr-FR"/>
        </w:rPr>
        <w:t xml:space="preserve">La pestaña "Valoraciones" para los proyectos </w:t>
      </w:r>
      <w:r w:rsidR="001365EA">
        <w:rPr>
          <w:rFonts w:ascii="Century Gothic" w:eastAsia="Times New Roman" w:hAnsi="Century Gothic" w:cs="Times New Roman"/>
          <w:b/>
          <w:bCs/>
          <w:sz w:val="28"/>
          <w:szCs w:val="28"/>
          <w:u w:val="single"/>
          <w:lang w:val="es-ES" w:eastAsia="fr-FR"/>
        </w:rPr>
        <w:t>“</w:t>
      </w:r>
      <w:r w:rsidR="009035D3" w:rsidRPr="00382271">
        <w:rPr>
          <w:rFonts w:ascii="Century Gothic" w:eastAsia="Times New Roman" w:hAnsi="Century Gothic" w:cs="Times New Roman"/>
          <w:b/>
          <w:bCs/>
          <w:sz w:val="28"/>
          <w:szCs w:val="28"/>
          <w:u w:val="single"/>
          <w:lang w:val="es-ES" w:eastAsia="fr-FR"/>
        </w:rPr>
        <w:t>de Campo" y de "Interés general”</w:t>
      </w:r>
    </w:p>
    <w:p w14:paraId="70CAEEBC" w14:textId="279D4151" w:rsidR="009035D3" w:rsidRPr="00382271" w:rsidRDefault="009035D3" w:rsidP="00A91D61">
      <w:pPr>
        <w:keepNext/>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 xml:space="preserve">Una contribución voluntaria en especie es el acto por el cual una persona física o jurídica ofrece a la OSC </w:t>
      </w:r>
      <w:r w:rsidRPr="00382271">
        <w:rPr>
          <w:rFonts w:ascii="Century Gothic" w:eastAsia="Times New Roman" w:hAnsi="Century Gothic" w:cs="Times New Roman"/>
          <w:b/>
          <w:bCs/>
          <w:lang w:val="es-ES" w:eastAsia="fr-FR"/>
        </w:rPr>
        <w:t>de forma gratuita</w:t>
      </w:r>
      <w:r w:rsidRPr="00382271">
        <w:rPr>
          <w:rFonts w:ascii="Century Gothic" w:eastAsia="Times New Roman" w:hAnsi="Century Gothic" w:cs="Times New Roman"/>
          <w:lang w:val="es-ES" w:eastAsia="fr-FR"/>
        </w:rPr>
        <w:t xml:space="preserve"> un trabajo, bienes o servicios. Estas contribuciones en especie no generan ningún flujo financiero ni gasto</w:t>
      </w:r>
      <w:r w:rsidR="001365EA">
        <w:rPr>
          <w:rFonts w:ascii="Century Gothic" w:eastAsia="Times New Roman" w:hAnsi="Century Gothic" w:cs="Times New Roman"/>
          <w:lang w:val="es-ES" w:eastAsia="fr-FR"/>
        </w:rPr>
        <w:t>s</w:t>
      </w:r>
      <w:r w:rsidRPr="00382271">
        <w:rPr>
          <w:rFonts w:ascii="Century Gothic" w:eastAsia="Times New Roman" w:hAnsi="Century Gothic" w:cs="Times New Roman"/>
          <w:lang w:val="es-ES" w:eastAsia="fr-FR"/>
        </w:rPr>
        <w:t xml:space="preserve"> </w:t>
      </w:r>
      <w:r w:rsidR="001365EA">
        <w:rPr>
          <w:rFonts w:ascii="Century Gothic" w:eastAsia="Times New Roman" w:hAnsi="Century Gothic" w:cs="Times New Roman"/>
          <w:lang w:val="es-ES" w:eastAsia="fr-FR"/>
        </w:rPr>
        <w:t>a</w:t>
      </w:r>
      <w:r w:rsidRPr="00382271">
        <w:rPr>
          <w:rFonts w:ascii="Century Gothic" w:eastAsia="Times New Roman" w:hAnsi="Century Gothic" w:cs="Times New Roman"/>
          <w:lang w:val="es-ES" w:eastAsia="fr-FR"/>
        </w:rPr>
        <w:t xml:space="preserve"> la OSC.</w:t>
      </w:r>
    </w:p>
    <w:p w14:paraId="055220BC" w14:textId="07026C69" w:rsidR="009035D3" w:rsidRPr="00382271" w:rsidRDefault="009035D3" w:rsidP="00A91D61">
      <w:pPr>
        <w:keepNext/>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b/>
          <w:bCs/>
          <w:lang w:val="es-ES" w:eastAsia="fr-FR"/>
        </w:rPr>
        <w:t xml:space="preserve">Sólo las contribuciones voluntarias en especie hechas por socios </w:t>
      </w:r>
      <w:r w:rsidRPr="00382271">
        <w:rPr>
          <w:rFonts w:ascii="Century Gothic" w:eastAsia="Times New Roman" w:hAnsi="Century Gothic" w:cs="Times New Roman"/>
          <w:b/>
          <w:bCs/>
          <w:u w:val="single"/>
          <w:lang w:val="es-ES" w:eastAsia="fr-FR"/>
        </w:rPr>
        <w:t>no financiados por el proyecto</w:t>
      </w:r>
      <w:r w:rsidRPr="00382271">
        <w:rPr>
          <w:rFonts w:ascii="Century Gothic" w:eastAsia="Times New Roman" w:hAnsi="Century Gothic" w:cs="Times New Roman"/>
          <w:b/>
          <w:bCs/>
          <w:lang w:val="es-ES" w:eastAsia="fr-FR"/>
        </w:rPr>
        <w:t xml:space="preserve"> se consideran valoraciones, pues </w:t>
      </w:r>
      <w:r w:rsidR="001365EA">
        <w:rPr>
          <w:rFonts w:ascii="Century Gothic" w:eastAsia="Times New Roman" w:hAnsi="Century Gothic" w:cs="Times New Roman"/>
          <w:b/>
          <w:bCs/>
          <w:lang w:val="es-ES" w:eastAsia="fr-FR"/>
        </w:rPr>
        <w:t>se otorgan</w:t>
      </w:r>
      <w:r w:rsidRPr="00382271">
        <w:rPr>
          <w:rFonts w:ascii="Century Gothic" w:eastAsia="Times New Roman" w:hAnsi="Century Gothic" w:cs="Times New Roman"/>
          <w:b/>
          <w:bCs/>
          <w:lang w:val="es-ES" w:eastAsia="fr-FR"/>
        </w:rPr>
        <w:t xml:space="preserve"> sin </w:t>
      </w:r>
      <w:r w:rsidR="00B41151">
        <w:rPr>
          <w:rFonts w:ascii="Century Gothic" w:eastAsia="Times New Roman" w:hAnsi="Century Gothic" w:cs="Times New Roman"/>
          <w:b/>
          <w:bCs/>
          <w:lang w:val="es-ES" w:eastAsia="fr-FR"/>
        </w:rPr>
        <w:t xml:space="preserve">una </w:t>
      </w:r>
      <w:r w:rsidRPr="00382271">
        <w:rPr>
          <w:rFonts w:ascii="Century Gothic" w:eastAsia="Times New Roman" w:hAnsi="Century Gothic" w:cs="Times New Roman"/>
          <w:b/>
          <w:bCs/>
          <w:lang w:val="es-ES" w:eastAsia="fr-FR"/>
        </w:rPr>
        <w:t xml:space="preserve">contraprestación </w:t>
      </w:r>
      <w:r w:rsidR="00B41151" w:rsidRPr="00382271">
        <w:rPr>
          <w:rFonts w:ascii="Century Gothic" w:eastAsia="Times New Roman" w:hAnsi="Century Gothic" w:cs="Times New Roman"/>
          <w:b/>
          <w:bCs/>
          <w:lang w:val="es-ES" w:eastAsia="fr-FR"/>
        </w:rPr>
        <w:t xml:space="preserve">de la OSC </w:t>
      </w:r>
      <w:r w:rsidRPr="00382271">
        <w:rPr>
          <w:rFonts w:ascii="Century Gothic" w:eastAsia="Times New Roman" w:hAnsi="Century Gothic" w:cs="Times New Roman"/>
          <w:b/>
          <w:bCs/>
          <w:lang w:val="es-ES" w:eastAsia="fr-FR"/>
        </w:rPr>
        <w:t>y sin flujos financieros.</w:t>
      </w:r>
      <w:r w:rsidRPr="00382271">
        <w:rPr>
          <w:rFonts w:ascii="Century Gothic" w:eastAsia="Times New Roman" w:hAnsi="Century Gothic" w:cs="Times New Roman"/>
          <w:lang w:val="es-ES" w:eastAsia="fr-FR"/>
        </w:rPr>
        <w:t xml:space="preserve"> Las contribuciones realizadas por los socios financiados por el proyecto </w:t>
      </w:r>
      <w:r w:rsidR="00B41151">
        <w:rPr>
          <w:rFonts w:ascii="Century Gothic" w:eastAsia="Times New Roman" w:hAnsi="Century Gothic" w:cs="Times New Roman"/>
          <w:lang w:val="es-ES" w:eastAsia="fr-FR"/>
        </w:rPr>
        <w:t>deben inscribirse</w:t>
      </w:r>
      <w:r w:rsidRPr="00382271">
        <w:rPr>
          <w:rFonts w:ascii="Century Gothic" w:eastAsia="Times New Roman" w:hAnsi="Century Gothic" w:cs="Times New Roman"/>
          <w:lang w:val="es-ES" w:eastAsia="fr-FR"/>
        </w:rPr>
        <w:t xml:space="preserve"> </w:t>
      </w:r>
      <w:r w:rsidR="00B41151">
        <w:rPr>
          <w:rFonts w:ascii="Century Gothic" w:eastAsia="Times New Roman" w:hAnsi="Century Gothic" w:cs="Times New Roman"/>
          <w:lang w:val="es-ES" w:eastAsia="fr-FR"/>
        </w:rPr>
        <w:t>en</w:t>
      </w:r>
      <w:r w:rsidRPr="00382271">
        <w:rPr>
          <w:rFonts w:ascii="Century Gothic" w:eastAsia="Times New Roman" w:hAnsi="Century Gothic" w:cs="Times New Roman"/>
          <w:lang w:val="es-ES" w:eastAsia="fr-FR"/>
        </w:rPr>
        <w:t xml:space="preserve"> cofinanciamiento.</w:t>
      </w:r>
    </w:p>
    <w:p w14:paraId="236C3E86" w14:textId="77777777" w:rsidR="00B41151" w:rsidRDefault="009035D3" w:rsidP="00A91D61">
      <w:pPr>
        <w:keepNext/>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Las valoraciones no pueden figurar en las contribuciones de la AFD y los ministerios franceses. Sólo pueden ubicarse en "Otros recursos movilizados" y, en cualquier caso, están limitad</w:t>
      </w:r>
      <w:r w:rsidR="00B41151">
        <w:rPr>
          <w:rFonts w:ascii="Century Gothic" w:eastAsia="Times New Roman" w:hAnsi="Century Gothic" w:cs="Times New Roman"/>
          <w:lang w:val="es-ES" w:eastAsia="fr-FR"/>
        </w:rPr>
        <w:t>a</w:t>
      </w:r>
      <w:r w:rsidRPr="00382271">
        <w:rPr>
          <w:rFonts w:ascii="Century Gothic" w:eastAsia="Times New Roman" w:hAnsi="Century Gothic" w:cs="Times New Roman"/>
          <w:lang w:val="es-ES" w:eastAsia="fr-FR"/>
        </w:rPr>
        <w:t xml:space="preserve">s a </w:t>
      </w:r>
      <w:r w:rsidRPr="00382271">
        <w:rPr>
          <w:rFonts w:ascii="Century Gothic" w:eastAsia="Times New Roman" w:hAnsi="Century Gothic" w:cs="Times New Roman"/>
          <w:b/>
          <w:bCs/>
          <w:lang w:val="es-ES" w:eastAsia="fr-FR"/>
        </w:rPr>
        <w:t>máximo 25%</w:t>
      </w:r>
      <w:r w:rsidRPr="00382271">
        <w:rPr>
          <w:rFonts w:ascii="Century Gothic" w:eastAsia="Times New Roman" w:hAnsi="Century Gothic" w:cs="Times New Roman"/>
          <w:lang w:val="es-ES" w:eastAsia="fr-FR"/>
        </w:rPr>
        <w:t xml:space="preserve"> del presupuesto total del proyecto (valoraciones privadas y públicas). </w:t>
      </w:r>
      <w:r w:rsidRPr="00382271">
        <w:rPr>
          <w:rFonts w:ascii="Century Gothic" w:eastAsia="Times New Roman" w:hAnsi="Century Gothic" w:cs="Times New Roman"/>
          <w:b/>
          <w:bCs/>
          <w:lang w:val="es-ES" w:eastAsia="fr-FR"/>
        </w:rPr>
        <w:t>Deben preverse explícitamente como gastos y recursos en el presupuesto inicial del proyecto</w:t>
      </w:r>
      <w:r w:rsidRPr="00382271">
        <w:rPr>
          <w:rFonts w:ascii="Century Gothic" w:eastAsia="Times New Roman" w:hAnsi="Century Gothic" w:cs="Times New Roman"/>
          <w:lang w:val="es-ES" w:eastAsia="fr-FR"/>
        </w:rPr>
        <w:t>. El total de recursos siempre debe ser igual al total de gastos</w:t>
      </w:r>
      <w:r w:rsidR="00B41151">
        <w:rPr>
          <w:rFonts w:ascii="Century Gothic" w:eastAsia="Times New Roman" w:hAnsi="Century Gothic" w:cs="Times New Roman"/>
          <w:lang w:val="es-ES" w:eastAsia="fr-FR"/>
        </w:rPr>
        <w:t>.</w:t>
      </w:r>
    </w:p>
    <w:p w14:paraId="0AA75E58" w14:textId="77777777" w:rsidR="00B41151" w:rsidRPr="00382271" w:rsidRDefault="00B41151" w:rsidP="00B41151">
      <w:pPr>
        <w:keepNext/>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Estas valoraciones pueden corresponder a contribuciones humanas, materiales o de servicios.</w:t>
      </w:r>
    </w:p>
    <w:p w14:paraId="51DB0A45" w14:textId="37DAA0E0" w:rsidR="00B41151" w:rsidRPr="00382271" w:rsidRDefault="00B41151" w:rsidP="00B41151">
      <w:pPr>
        <w:pStyle w:val="Paragraphedeliste"/>
        <w:keepNext/>
        <w:numPr>
          <w:ilvl w:val="0"/>
          <w:numId w:val="35"/>
        </w:num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 xml:space="preserve">La OSC debe completar la tabla de la pestaña </w:t>
      </w:r>
      <w:r>
        <w:rPr>
          <w:rFonts w:ascii="Century Gothic" w:eastAsia="Times New Roman" w:hAnsi="Century Gothic" w:cs="Times New Roman"/>
          <w:lang w:val="es-ES" w:eastAsia="fr-FR"/>
        </w:rPr>
        <w:t>“</w:t>
      </w:r>
      <w:r w:rsidRPr="00382271">
        <w:rPr>
          <w:rFonts w:ascii="Century Gothic" w:eastAsia="Times New Roman" w:hAnsi="Century Gothic" w:cs="Times New Roman"/>
          <w:lang w:val="es-ES" w:eastAsia="fr-FR"/>
        </w:rPr>
        <w:t>Valoraciones</w:t>
      </w:r>
      <w:r>
        <w:rPr>
          <w:rFonts w:ascii="Century Gothic" w:eastAsia="Times New Roman" w:hAnsi="Century Gothic" w:cs="Times New Roman"/>
          <w:lang w:val="es-ES" w:eastAsia="fr-FR"/>
        </w:rPr>
        <w:t>”</w:t>
      </w:r>
      <w:r w:rsidRPr="00382271">
        <w:rPr>
          <w:rFonts w:ascii="Century Gothic" w:eastAsia="Times New Roman" w:hAnsi="Century Gothic" w:cs="Times New Roman"/>
          <w:lang w:val="es-ES" w:eastAsia="fr-FR"/>
        </w:rPr>
        <w:t>, señalando de forma detallada el contenido de las valoraciones e indicando el método de cálculo (valor venal o de mercado de bienes o servicios, número de horas y costo horario), el puesto y estatus de las personas concernidas. Si aún no se</w:t>
      </w:r>
      <w:r>
        <w:rPr>
          <w:rFonts w:ascii="Century Gothic" w:eastAsia="Times New Roman" w:hAnsi="Century Gothic" w:cs="Times New Roman"/>
          <w:lang w:val="es-ES" w:eastAsia="fr-FR"/>
        </w:rPr>
        <w:t xml:space="preserve"> </w:t>
      </w:r>
      <w:r w:rsidRPr="00382271">
        <w:rPr>
          <w:rFonts w:ascii="Century Gothic" w:eastAsia="Times New Roman" w:hAnsi="Century Gothic" w:cs="Times New Roman"/>
          <w:lang w:val="es-ES" w:eastAsia="fr-FR"/>
        </w:rPr>
        <w:lastRenderedPageBreak/>
        <w:t>conoce qué personas realizarán estas acciones, la OSC debe dar información sobre las competencias que prevé emplear.</w:t>
      </w:r>
    </w:p>
    <w:p w14:paraId="5B25CAA9" w14:textId="4EF21348" w:rsidR="00B41151" w:rsidRPr="00382271" w:rsidRDefault="00B41151" w:rsidP="00B41151">
      <w:pPr>
        <w:keepNext/>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Est</w:t>
      </w:r>
      <w:r>
        <w:rPr>
          <w:rFonts w:ascii="Century Gothic" w:eastAsia="Times New Roman" w:hAnsi="Century Gothic" w:cs="Times New Roman"/>
          <w:lang w:val="es-ES" w:eastAsia="fr-FR"/>
        </w:rPr>
        <w:t>a</w:t>
      </w:r>
      <w:r w:rsidRPr="00382271">
        <w:rPr>
          <w:rFonts w:ascii="Century Gothic" w:eastAsia="Times New Roman" w:hAnsi="Century Gothic" w:cs="Times New Roman"/>
          <w:lang w:val="es-ES" w:eastAsia="fr-FR"/>
        </w:rPr>
        <w:t xml:space="preserve"> </w:t>
      </w:r>
      <w:r>
        <w:rPr>
          <w:rFonts w:ascii="Century Gothic" w:eastAsia="Times New Roman" w:hAnsi="Century Gothic" w:cs="Times New Roman"/>
          <w:lang w:val="es-ES" w:eastAsia="fr-FR"/>
        </w:rPr>
        <w:t>tabla</w:t>
      </w:r>
      <w:r w:rsidRPr="00382271">
        <w:rPr>
          <w:rFonts w:ascii="Century Gothic" w:eastAsia="Times New Roman" w:hAnsi="Century Gothic" w:cs="Times New Roman"/>
          <w:lang w:val="es-ES" w:eastAsia="fr-FR"/>
        </w:rPr>
        <w:t xml:space="preserve"> debe actualizarse cada vez que se envíe el presupuesto provisional detallado a la DPA/OSC.</w:t>
      </w:r>
    </w:p>
    <w:p w14:paraId="3AB12FA9" w14:textId="53DCAE2E" w:rsidR="009035D3" w:rsidRPr="00382271" w:rsidRDefault="009035D3" w:rsidP="00A91D61">
      <w:pPr>
        <w:keepNext/>
        <w:spacing w:after="120"/>
        <w:jc w:val="both"/>
        <w:rPr>
          <w:rFonts w:ascii="Century Gothic" w:eastAsia="Times New Roman" w:hAnsi="Century Gothic" w:cs="Times New Roman"/>
          <w:lang w:val="es-ES" w:eastAsia="fr-FR"/>
        </w:rPr>
      </w:pPr>
    </w:p>
    <w:p w14:paraId="774E583C" w14:textId="77777777" w:rsidR="0047521D" w:rsidRPr="00382271" w:rsidRDefault="0047521D" w:rsidP="0047521D">
      <w:pPr>
        <w:keepNext/>
        <w:spacing w:after="120"/>
        <w:jc w:val="both"/>
        <w:rPr>
          <w:rFonts w:ascii="Century Gothic" w:eastAsia="Times New Roman" w:hAnsi="Century Gothic" w:cs="Times New Roman"/>
          <w:b/>
          <w:bCs/>
          <w:u w:val="single"/>
          <w:lang w:val="es-ES" w:eastAsia="fr-FR"/>
        </w:rPr>
      </w:pPr>
      <w:r w:rsidRPr="00382271">
        <w:rPr>
          <w:rFonts w:ascii="Century Gothic" w:eastAsia="Times New Roman" w:hAnsi="Century Gothic" w:cs="Times New Roman"/>
          <w:b/>
          <w:bCs/>
          <w:u w:val="single"/>
          <w:lang w:val="es-ES" w:eastAsia="fr-FR"/>
        </w:rPr>
        <w:t>I- Contribuciones materiales con bienes u otros servicios (se excluye el patrocinio de competencias)</w:t>
      </w:r>
    </w:p>
    <w:p w14:paraId="139BF614" w14:textId="77777777" w:rsidR="0047521D" w:rsidRPr="00382271" w:rsidRDefault="0047521D" w:rsidP="0047521D">
      <w:pPr>
        <w:keepNext/>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En el primer caso, se trata de contribuciones con bienes muebles (mercancías, suministros, productos alimentarios, etc.) o inmuebles (oficinas, viviendas, etc.) donados gratuitamente para la realización de acciones o proyectos.</w:t>
      </w:r>
    </w:p>
    <w:p w14:paraId="613C0F8A" w14:textId="5EDB6D15" w:rsidR="0047521D" w:rsidRPr="00382271" w:rsidRDefault="0047521D" w:rsidP="0047521D">
      <w:pPr>
        <w:keepNext/>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En el segundo, se refiere a la prestación de servicios no humanos de forma gratuita: permitir que se use</w:t>
      </w:r>
      <w:r w:rsidR="00B700FD">
        <w:rPr>
          <w:rFonts w:ascii="Century Gothic" w:eastAsia="Times New Roman" w:hAnsi="Century Gothic" w:cs="Times New Roman"/>
          <w:lang w:val="es-ES" w:eastAsia="fr-FR"/>
        </w:rPr>
        <w:t>n</w:t>
      </w:r>
      <w:r w:rsidRPr="00382271">
        <w:rPr>
          <w:rFonts w:ascii="Century Gothic" w:eastAsia="Times New Roman" w:hAnsi="Century Gothic" w:cs="Times New Roman"/>
          <w:lang w:val="es-ES" w:eastAsia="fr-FR"/>
        </w:rPr>
        <w:t xml:space="preserve"> sin costo equipo</w:t>
      </w:r>
      <w:r w:rsidR="00B700FD">
        <w:rPr>
          <w:rFonts w:ascii="Century Gothic" w:eastAsia="Times New Roman" w:hAnsi="Century Gothic" w:cs="Times New Roman"/>
          <w:lang w:val="es-ES" w:eastAsia="fr-FR"/>
        </w:rPr>
        <w:t>s</w:t>
      </w:r>
      <w:r w:rsidRPr="00382271">
        <w:rPr>
          <w:rFonts w:ascii="Century Gothic" w:eastAsia="Times New Roman" w:hAnsi="Century Gothic" w:cs="Times New Roman"/>
          <w:lang w:val="es-ES" w:eastAsia="fr-FR"/>
        </w:rPr>
        <w:t>, medios de transporte, teléfonos, servicios de fotocopias, instalaciones, etc.</w:t>
      </w:r>
    </w:p>
    <w:p w14:paraId="582D1CC3" w14:textId="16A7F8EE" w:rsidR="0047521D" w:rsidRPr="00382271" w:rsidRDefault="0047521D" w:rsidP="0047521D">
      <w:pPr>
        <w:keepNext/>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 xml:space="preserve">La valoración de estas contribuciones voluntarias en especie concierne al valor venal o de mercado de estos bienes o servicios. </w:t>
      </w:r>
      <w:r w:rsidR="00B700FD">
        <w:rPr>
          <w:rFonts w:ascii="Century Gothic" w:eastAsia="Times New Roman" w:hAnsi="Century Gothic" w:cs="Times New Roman"/>
          <w:lang w:val="es-ES" w:eastAsia="fr-FR"/>
        </w:rPr>
        <w:t>De la misma manera que</w:t>
      </w:r>
      <w:r w:rsidRPr="00382271">
        <w:rPr>
          <w:rFonts w:ascii="Century Gothic" w:eastAsia="Times New Roman" w:hAnsi="Century Gothic" w:cs="Times New Roman"/>
          <w:lang w:val="es-ES" w:eastAsia="fr-FR"/>
        </w:rPr>
        <w:t xml:space="preserve"> los bienes de segunda mano. Puede justificarse utilizando cualquier medio que corresponda al mismo periodo y la misma zona geográfica.</w:t>
      </w:r>
    </w:p>
    <w:p w14:paraId="55B559CD" w14:textId="77777777" w:rsidR="0047521D" w:rsidRPr="00382271" w:rsidRDefault="0047521D" w:rsidP="0047521D">
      <w:pPr>
        <w:keepNext/>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En el marco de plataformas/colectivos (proyectos de "Interés General"), las OSC pueden valorar las contribuciones materiales de las asociaciones que las integran.</w:t>
      </w:r>
    </w:p>
    <w:p w14:paraId="2942FC12" w14:textId="450578EF" w:rsidR="0047521D" w:rsidRPr="00382271" w:rsidRDefault="0047521D" w:rsidP="0047521D">
      <w:pPr>
        <w:keepNext/>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El costo de los servicios ofrecidos por voluntarios a los que no se les paga y que renuncian a una remuneración a través de un documento escrito y firmado, puede considerarse contribuciones en especie de bienes y valorarse con el monto real de los costos que no se pagan.</w:t>
      </w:r>
    </w:p>
    <w:p w14:paraId="09CCF5EA" w14:textId="0AFD20DA" w:rsidR="0047521D" w:rsidRPr="00382271" w:rsidRDefault="0047521D" w:rsidP="0047521D">
      <w:pPr>
        <w:keepNext/>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 xml:space="preserve">Las contribuciones en especie no pueden valorarse en tres casos (proyectos de </w:t>
      </w:r>
      <w:r w:rsidR="001365EA">
        <w:rPr>
          <w:rFonts w:ascii="Century Gothic" w:eastAsia="Times New Roman" w:hAnsi="Century Gothic" w:cs="Times New Roman"/>
          <w:lang w:val="es-ES" w:eastAsia="fr-FR"/>
        </w:rPr>
        <w:t>“</w:t>
      </w:r>
      <w:r w:rsidRPr="00382271">
        <w:rPr>
          <w:rFonts w:ascii="Century Gothic" w:eastAsia="Times New Roman" w:hAnsi="Century Gothic" w:cs="Times New Roman"/>
          <w:lang w:val="es-ES" w:eastAsia="fr-FR"/>
        </w:rPr>
        <w:t>Campo” y de “Interés General”):</w:t>
      </w:r>
    </w:p>
    <w:p w14:paraId="1702CE67" w14:textId="77777777" w:rsidR="0047521D" w:rsidRPr="00382271" w:rsidRDefault="0047521D" w:rsidP="0047521D">
      <w:pPr>
        <w:pStyle w:val="Paragraphedeliste"/>
        <w:keepNext/>
        <w:numPr>
          <w:ilvl w:val="0"/>
          <w:numId w:val="36"/>
        </w:num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si se trata de bienes recibidos gratuitamente que la OSC utiliza directamente para satisfacer sus propias necesidades;</w:t>
      </w:r>
    </w:p>
    <w:p w14:paraId="61B50854" w14:textId="77777777" w:rsidR="0047521D" w:rsidRPr="00382271" w:rsidRDefault="0047521D" w:rsidP="0047521D">
      <w:pPr>
        <w:pStyle w:val="Paragraphedeliste"/>
        <w:keepNext/>
        <w:numPr>
          <w:ilvl w:val="0"/>
          <w:numId w:val="36"/>
        </w:num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 xml:space="preserve">si son bienes adquiridos en el marco de un proyecto anterior financiado por la AFD o cualquier otro financiador; </w:t>
      </w:r>
    </w:p>
    <w:p w14:paraId="790D6038" w14:textId="77777777" w:rsidR="0047521D" w:rsidRPr="00E12125" w:rsidRDefault="0047521D" w:rsidP="0047521D">
      <w:pPr>
        <w:pStyle w:val="Paragraphedeliste"/>
        <w:keepNext/>
        <w:numPr>
          <w:ilvl w:val="0"/>
          <w:numId w:val="36"/>
        </w:numPr>
        <w:spacing w:after="120"/>
        <w:jc w:val="both"/>
        <w:rPr>
          <w:rFonts w:ascii="Century Gothic" w:eastAsia="Times New Roman" w:hAnsi="Century Gothic" w:cs="Times New Roman"/>
          <w:color w:val="365F91" w:themeColor="accent1" w:themeShade="BF"/>
          <w:lang w:val="es-ES" w:eastAsia="fr-FR"/>
        </w:rPr>
      </w:pPr>
      <w:r w:rsidRPr="00382271">
        <w:rPr>
          <w:rFonts w:ascii="Century Gothic" w:eastAsia="Times New Roman" w:hAnsi="Century Gothic" w:cs="Times New Roman"/>
          <w:lang w:val="es-ES" w:eastAsia="fr-FR"/>
        </w:rPr>
        <w:t>si los bienes pertenecen a la OSC que emprende el proyecto.</w:t>
      </w:r>
    </w:p>
    <w:p w14:paraId="0CD666A0" w14:textId="77777777" w:rsidR="0047521D" w:rsidRPr="00263EC9" w:rsidRDefault="0047521D" w:rsidP="000F20C2">
      <w:pPr>
        <w:pStyle w:val="Paragraphedeliste"/>
        <w:keepNext/>
        <w:tabs>
          <w:tab w:val="num" w:pos="576"/>
        </w:tabs>
        <w:spacing w:before="240" w:after="120"/>
        <w:ind w:left="709"/>
        <w:outlineLvl w:val="1"/>
        <w:rPr>
          <w:rFonts w:ascii="Century Gothic" w:eastAsia="Times New Roman" w:hAnsi="Century Gothic" w:cs="Arial"/>
          <w:b/>
          <w:bCs/>
          <w:iCs/>
          <w:color w:val="9BBB59" w:themeColor="accent3"/>
          <w:w w:val="95"/>
          <w:u w:val="single"/>
          <w:lang w:val="es-419" w:eastAsia="fr-FR"/>
        </w:rPr>
      </w:pPr>
    </w:p>
    <w:p w14:paraId="7EE51C91" w14:textId="77777777" w:rsidR="00ED5BA5" w:rsidRPr="00382271" w:rsidRDefault="00ED5BA5" w:rsidP="00ED5BA5">
      <w:pPr>
        <w:keepNext/>
        <w:spacing w:after="120"/>
        <w:jc w:val="both"/>
        <w:rPr>
          <w:rFonts w:ascii="Century Gothic" w:eastAsia="Times New Roman" w:hAnsi="Century Gothic" w:cs="Times New Roman"/>
          <w:b/>
          <w:bCs/>
          <w:u w:val="single"/>
          <w:lang w:val="es-ES" w:eastAsia="fr-FR"/>
        </w:rPr>
      </w:pPr>
      <w:r w:rsidRPr="00382271">
        <w:rPr>
          <w:rFonts w:ascii="Century Gothic" w:eastAsia="Times New Roman" w:hAnsi="Century Gothic" w:cs="Times New Roman"/>
          <w:b/>
          <w:bCs/>
          <w:u w:val="single"/>
          <w:lang w:val="es-ES" w:eastAsia="fr-FR"/>
        </w:rPr>
        <w:t>II-Contribuciones humanas</w:t>
      </w:r>
    </w:p>
    <w:p w14:paraId="3685EBD3" w14:textId="231B21CB" w:rsidR="00ED5BA5" w:rsidRPr="00382271" w:rsidRDefault="003E721D" w:rsidP="00ED5BA5">
      <w:pPr>
        <w:keepNext/>
        <w:spacing w:after="120"/>
        <w:jc w:val="both"/>
        <w:rPr>
          <w:rFonts w:ascii="Century Gothic" w:eastAsia="Times New Roman" w:hAnsi="Century Gothic" w:cs="Times New Roman"/>
          <w:lang w:val="es-ES" w:eastAsia="fr-FR"/>
        </w:rPr>
      </w:pPr>
      <w:r>
        <w:rPr>
          <w:rFonts w:ascii="Century Gothic" w:eastAsia="Times New Roman" w:hAnsi="Century Gothic" w:cs="Times New Roman"/>
          <w:b/>
          <w:bCs/>
          <w:u w:val="single"/>
          <w:lang w:val="es-ES" w:eastAsia="fr-FR"/>
        </w:rPr>
        <w:t xml:space="preserve">II.1 </w:t>
      </w:r>
      <w:r w:rsidR="00ED5BA5" w:rsidRPr="00382271">
        <w:rPr>
          <w:rFonts w:ascii="Century Gothic" w:eastAsia="Times New Roman" w:hAnsi="Century Gothic" w:cs="Times New Roman"/>
          <w:b/>
          <w:bCs/>
          <w:u w:val="single"/>
          <w:lang w:val="es-ES" w:eastAsia="fr-FR"/>
        </w:rPr>
        <w:t>Patrocinio de competencias</w:t>
      </w:r>
    </w:p>
    <w:p w14:paraId="4AB4CEF3" w14:textId="77777777" w:rsidR="00ED5BA5" w:rsidRPr="00382271" w:rsidRDefault="00ED5BA5" w:rsidP="00ED5BA5">
      <w:pPr>
        <w:keepNext/>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 xml:space="preserve">Se trata de los servicios específicos (ingenieros, arquitectos, expertos, etc.) prestados gratuitamente a la OSC para la realización del proyecto. Su valoración corresponde </w:t>
      </w:r>
      <w:r w:rsidRPr="00382271">
        <w:rPr>
          <w:rFonts w:ascii="Century Gothic" w:eastAsia="Times New Roman" w:hAnsi="Century Gothic" w:cs="Times New Roman"/>
          <w:lang w:val="es-ES" w:eastAsia="fr-FR"/>
        </w:rPr>
        <w:lastRenderedPageBreak/>
        <w:t>a los honorarios que se cobraría por estos servicios y se justifica con un justificante de la empresa patrocinadora.</w:t>
      </w:r>
    </w:p>
    <w:p w14:paraId="15741D31" w14:textId="5EEF7F33" w:rsidR="00ED5BA5" w:rsidRPr="00382271" w:rsidRDefault="003E721D" w:rsidP="00ED5BA5">
      <w:pPr>
        <w:keepNext/>
        <w:spacing w:after="120"/>
        <w:jc w:val="both"/>
        <w:rPr>
          <w:rFonts w:ascii="Century Gothic" w:eastAsia="Times New Roman" w:hAnsi="Century Gothic" w:cs="Times New Roman"/>
          <w:b/>
          <w:bCs/>
          <w:u w:val="single"/>
          <w:lang w:val="es-ES" w:eastAsia="fr-FR"/>
        </w:rPr>
      </w:pPr>
      <w:r>
        <w:rPr>
          <w:rFonts w:ascii="Century Gothic" w:eastAsia="Times New Roman" w:hAnsi="Century Gothic" w:cs="Times New Roman"/>
          <w:b/>
          <w:bCs/>
          <w:u w:val="single"/>
          <w:lang w:val="es-ES" w:eastAsia="fr-FR"/>
        </w:rPr>
        <w:t xml:space="preserve">II.2 </w:t>
      </w:r>
      <w:r w:rsidR="00ED5BA5" w:rsidRPr="00382271">
        <w:rPr>
          <w:rFonts w:ascii="Century Gothic" w:eastAsia="Times New Roman" w:hAnsi="Century Gothic" w:cs="Times New Roman"/>
          <w:b/>
          <w:bCs/>
          <w:u w:val="single"/>
          <w:lang w:val="es-ES" w:eastAsia="fr-FR"/>
        </w:rPr>
        <w:t>Valoración del compromiso voluntario y cívico</w:t>
      </w:r>
    </w:p>
    <w:p w14:paraId="22909D45" w14:textId="2684E9E0" w:rsidR="00ED5BA5" w:rsidRPr="00382271" w:rsidRDefault="00ED5BA5" w:rsidP="00ED5BA5">
      <w:pPr>
        <w:keepNext/>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Se recomienda a las OSC que valoricen las acciones voluntarias y cívicas en torno al proyecto para el que solicitan el cofinanciamiento de la AFD. Esto puede hacerse, por ejemplo, valorando las acciones de Educación para la Ciudadanía y la Solidaridad Internacional (ECSI) –basadas en el contenido del proyecto– realizadas por voluntarios o cualquier otra acción del proyecto que estimule o promueva un compromiso cívico y voluntario por parte de los miembros de la asociación.</w:t>
      </w:r>
    </w:p>
    <w:p w14:paraId="20EE29F3" w14:textId="4A5F184E" w:rsidR="00ED5BA5" w:rsidRPr="00382271" w:rsidRDefault="00ED5BA5" w:rsidP="00ED5BA5">
      <w:pPr>
        <w:keepNext/>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Además de indicarse en el presupuesto, este aspecto también debe señalar</w:t>
      </w:r>
      <w:r w:rsidR="00B700FD">
        <w:rPr>
          <w:rFonts w:ascii="Century Gothic" w:eastAsia="Times New Roman" w:hAnsi="Century Gothic" w:cs="Times New Roman"/>
          <w:lang w:val="es-ES" w:eastAsia="fr-FR"/>
        </w:rPr>
        <w:t>se</w:t>
      </w:r>
      <w:r w:rsidRPr="00382271">
        <w:rPr>
          <w:rFonts w:ascii="Century Gothic" w:eastAsia="Times New Roman" w:hAnsi="Century Gothic" w:cs="Times New Roman"/>
          <w:lang w:val="es-ES" w:eastAsia="fr-FR"/>
        </w:rPr>
        <w:t xml:space="preserve"> de forma coherente en la descripción del proyecto en el apartado 5.4 "Contenido del proyecto". Las acciones de voluntarios que no estén específicamente relacionadas con el proyecto, naturalmente no pueden incluirse en esta valoración. </w:t>
      </w:r>
    </w:p>
    <w:p w14:paraId="6BCC067F" w14:textId="540CF996" w:rsidR="00ED5BA5" w:rsidRPr="00382271" w:rsidRDefault="00ED5BA5" w:rsidP="00ED5BA5">
      <w:pPr>
        <w:pStyle w:val="Paragraphedeliste"/>
        <w:keepNext/>
        <w:numPr>
          <w:ilvl w:val="0"/>
          <w:numId w:val="37"/>
        </w:num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La OSC puede valorizar a su personal voluntario</w:t>
      </w:r>
      <w:r w:rsidR="00B700FD">
        <w:rPr>
          <w:rFonts w:ascii="Century Gothic" w:eastAsia="Times New Roman" w:hAnsi="Century Gothic" w:cs="Times New Roman"/>
          <w:lang w:val="es-ES" w:eastAsia="fr-FR"/>
        </w:rPr>
        <w:t>.</w:t>
      </w:r>
      <w:r w:rsidRPr="00382271">
        <w:rPr>
          <w:rFonts w:ascii="Century Gothic" w:eastAsia="Times New Roman" w:hAnsi="Century Gothic" w:cs="Times New Roman"/>
          <w:lang w:val="es-ES" w:eastAsia="fr-FR"/>
        </w:rPr>
        <w:t xml:space="preserve"> </w:t>
      </w:r>
    </w:p>
    <w:p w14:paraId="0D223152" w14:textId="77777777" w:rsidR="00ED5BA5" w:rsidRPr="00382271" w:rsidRDefault="00ED5BA5" w:rsidP="00ED5BA5">
      <w:pPr>
        <w:pStyle w:val="Paragraphedeliste"/>
        <w:keepNext/>
        <w:numPr>
          <w:ilvl w:val="0"/>
          <w:numId w:val="37"/>
        </w:num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En el marco de plataformas/colectivos (proyectos de "Interés General"), las OSC pueden valorizar las contribuciones humanas de las asociaciones que las integran.</w:t>
      </w:r>
    </w:p>
    <w:p w14:paraId="73CAE1F0" w14:textId="77777777" w:rsidR="00ED5BA5" w:rsidRPr="00382271" w:rsidRDefault="00ED5BA5" w:rsidP="00ED5BA5">
      <w:pPr>
        <w:pStyle w:val="Paragraphedeliste"/>
        <w:keepNext/>
        <w:numPr>
          <w:ilvl w:val="0"/>
          <w:numId w:val="37"/>
        </w:num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En las valoraciones debe distinguirse de qué tipo de personal se trata: voluntarios (indicar su situación actual: jubilados, estudiantes, empleados), patrocinio de competencias (agentes del sector privado), asignación de personal (empleados del sector público o privado).</w:t>
      </w:r>
    </w:p>
    <w:p w14:paraId="494ABB82" w14:textId="014FB5F0" w:rsidR="00ED5BA5" w:rsidRPr="00382271" w:rsidRDefault="00ED5BA5" w:rsidP="00ED5BA5">
      <w:pPr>
        <w:pStyle w:val="Paragraphedeliste"/>
        <w:keepNext/>
        <w:numPr>
          <w:ilvl w:val="0"/>
          <w:numId w:val="37"/>
        </w:num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 xml:space="preserve">En esta categoría pueden valorarse las acciones de ECSI, realizadas por voluntarios, </w:t>
      </w:r>
      <w:r w:rsidR="00B700FD">
        <w:rPr>
          <w:rFonts w:ascii="Century Gothic" w:eastAsia="Times New Roman" w:hAnsi="Century Gothic" w:cs="Times New Roman"/>
          <w:lang w:val="es-ES" w:eastAsia="fr-FR"/>
        </w:rPr>
        <w:t>en torno a</w:t>
      </w:r>
      <w:r w:rsidRPr="00382271">
        <w:rPr>
          <w:rFonts w:ascii="Century Gothic" w:eastAsia="Times New Roman" w:hAnsi="Century Gothic" w:cs="Times New Roman"/>
          <w:lang w:val="es-ES" w:eastAsia="fr-FR"/>
        </w:rPr>
        <w:t>l desarrollo del proyecto.</w:t>
      </w:r>
    </w:p>
    <w:p w14:paraId="7F6D0EBE" w14:textId="77777777" w:rsidR="00ED5BA5" w:rsidRPr="00382271" w:rsidRDefault="00ED5BA5" w:rsidP="00391FCD">
      <w:p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El tiempo que invierten los empleados de la OSC o sus socios (cuando ya están financiados por el proyecto), fuera de su horario de trabajo, no puede considerarse tiempo de voluntariado. Si se superan los tiempos previstos en el presupuesto, debe acudir a la AFD para, eventualmente, modificar el presupuesto.</w:t>
      </w:r>
    </w:p>
    <w:p w14:paraId="391B5CF3" w14:textId="77777777" w:rsidR="000F20C2" w:rsidRPr="00263EC9" w:rsidRDefault="000F20C2" w:rsidP="000F20C2">
      <w:pPr>
        <w:spacing w:before="7" w:after="0" w:line="240" w:lineRule="auto"/>
        <w:jc w:val="both"/>
        <w:rPr>
          <w:rFonts w:ascii="Century Gothic" w:eastAsia="Times New Roman" w:hAnsi="Century Gothic" w:cs="Times New Roman"/>
          <w:lang w:val="es-419" w:eastAsia="fr-FR"/>
        </w:rPr>
      </w:pPr>
    </w:p>
    <w:p w14:paraId="0F1A1064" w14:textId="77777777" w:rsidR="001A78C2" w:rsidRPr="00382271" w:rsidRDefault="001A78C2" w:rsidP="001A78C2">
      <w:pPr>
        <w:spacing w:after="120"/>
        <w:jc w:val="both"/>
        <w:rPr>
          <w:rFonts w:ascii="Century Gothic" w:eastAsia="Times New Roman" w:hAnsi="Century Gothic" w:cs="Times New Roman"/>
          <w:b/>
          <w:bCs/>
          <w:u w:val="single"/>
          <w:lang w:val="es-ES" w:eastAsia="fr-FR"/>
        </w:rPr>
      </w:pPr>
      <w:r w:rsidRPr="00382271">
        <w:rPr>
          <w:rFonts w:ascii="Century Gothic" w:eastAsia="Times New Roman" w:hAnsi="Century Gothic" w:cs="Times New Roman"/>
          <w:b/>
          <w:bCs/>
          <w:u w:val="single"/>
          <w:lang w:val="es-ES" w:eastAsia="fr-FR"/>
        </w:rPr>
        <w:t>Miembros del Consejo de Administración (CA) de la OSC</w:t>
      </w:r>
    </w:p>
    <w:p w14:paraId="75F39169" w14:textId="77777777" w:rsidR="001A78C2" w:rsidRPr="00382271" w:rsidRDefault="001A78C2" w:rsidP="001A78C2">
      <w:p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 No se puede valorar la participación de los miembros del CA en los órganos de la OSC.</w:t>
      </w:r>
    </w:p>
    <w:p w14:paraId="1C1E551E" w14:textId="77777777" w:rsidR="001A78C2" w:rsidRPr="00382271" w:rsidRDefault="001A78C2" w:rsidP="001A78C2">
      <w:p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 Sin embargo, puede valorarse la participación de los miembros de los órganos que participen individualmente en el proyecto y sean indispensables para su desarrollo.</w:t>
      </w:r>
    </w:p>
    <w:p w14:paraId="52B42FFF" w14:textId="77777777" w:rsidR="001A78C2" w:rsidRPr="00382271" w:rsidRDefault="001A78C2" w:rsidP="001A78C2">
      <w:p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 Si los órganos y sus miembros forman completamente parte del proyecto, sobre todo en plataformas o redes, el tiempo que dediquen puede valorarse como trabajo voluntario.</w:t>
      </w:r>
    </w:p>
    <w:p w14:paraId="65A22A24" w14:textId="219582A0" w:rsidR="001A78C2" w:rsidRPr="00382271" w:rsidRDefault="001A78C2" w:rsidP="001A78C2">
      <w:pPr>
        <w:pStyle w:val="Paragraphedeliste"/>
        <w:numPr>
          <w:ilvl w:val="0"/>
          <w:numId w:val="38"/>
        </w:num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b/>
          <w:bCs/>
          <w:u w:val="single"/>
          <w:lang w:val="es-ES" w:eastAsia="fr-FR"/>
        </w:rPr>
        <w:t>Reglas comunes a todos los proyectos</w:t>
      </w:r>
      <w:r w:rsidRPr="00382271">
        <w:rPr>
          <w:rFonts w:ascii="Century Gothic" w:eastAsia="Times New Roman" w:hAnsi="Century Gothic" w:cs="Times New Roman"/>
          <w:lang w:val="es-ES" w:eastAsia="fr-FR"/>
        </w:rPr>
        <w:t>. Valoración en la sede: la tarifa puede ascender máximo a 300 euros al día por recurso humano valorizado (voluntario –labor en la sede o trabajo de campo–, agente del sector privado o público), con un máximo de diez días</w:t>
      </w:r>
      <w:r w:rsidR="00382271" w:rsidRPr="00382271">
        <w:rPr>
          <w:rFonts w:ascii="Century Gothic" w:eastAsia="Times New Roman" w:hAnsi="Century Gothic" w:cs="Times New Roman"/>
          <w:lang w:val="es-ES" w:eastAsia="fr-FR"/>
        </w:rPr>
        <w:t xml:space="preserve"> </w:t>
      </w:r>
      <w:r w:rsidRPr="00382271">
        <w:rPr>
          <w:rFonts w:ascii="Century Gothic" w:eastAsia="Times New Roman" w:hAnsi="Century Gothic" w:cs="Times New Roman"/>
          <w:lang w:val="es-ES" w:eastAsia="fr-FR"/>
        </w:rPr>
        <w:t xml:space="preserve">al mes. A partir de esto, el cálculo se realiza con base en una tarifa mensual fija de 3.000 euros máximo por persona. </w:t>
      </w:r>
    </w:p>
    <w:p w14:paraId="1937A57C" w14:textId="77777777" w:rsidR="001A78C2" w:rsidRPr="00382271" w:rsidRDefault="001A78C2" w:rsidP="001A78C2">
      <w:pPr>
        <w:pStyle w:val="Paragraphedeliste"/>
        <w:numPr>
          <w:ilvl w:val="0"/>
          <w:numId w:val="38"/>
        </w:num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b/>
          <w:bCs/>
          <w:lang w:val="es-ES" w:eastAsia="fr-FR"/>
        </w:rPr>
        <w:lastRenderedPageBreak/>
        <w:t>Valoraciones a escala local</w:t>
      </w:r>
      <w:r w:rsidRPr="00382271">
        <w:rPr>
          <w:rFonts w:ascii="Century Gothic" w:eastAsia="Times New Roman" w:hAnsi="Century Gothic" w:cs="Times New Roman"/>
          <w:lang w:val="es-ES" w:eastAsia="fr-FR"/>
        </w:rPr>
        <w:t>: la tarifa se basa en el salario medio en vigor en el país concernido o en la tabla de salarios de la OSC (si ésta posee una).</w:t>
      </w:r>
    </w:p>
    <w:p w14:paraId="06D449F0" w14:textId="5D2240AC" w:rsidR="001A78C2" w:rsidRPr="00382271" w:rsidRDefault="003E721D" w:rsidP="001A78C2">
      <w:pPr>
        <w:spacing w:after="120"/>
        <w:jc w:val="both"/>
        <w:rPr>
          <w:rFonts w:ascii="Century Gothic" w:eastAsia="Times New Roman" w:hAnsi="Century Gothic" w:cs="Times New Roman"/>
          <w:b/>
          <w:bCs/>
          <w:u w:val="single"/>
          <w:lang w:val="es-ES" w:eastAsia="fr-FR"/>
        </w:rPr>
      </w:pPr>
      <w:r>
        <w:rPr>
          <w:rFonts w:ascii="Century Gothic" w:eastAsia="Times New Roman" w:hAnsi="Century Gothic" w:cs="Times New Roman"/>
          <w:b/>
          <w:bCs/>
          <w:u w:val="single"/>
          <w:lang w:val="es-ES" w:eastAsia="fr-FR"/>
        </w:rPr>
        <w:t xml:space="preserve">II.3 </w:t>
      </w:r>
      <w:r w:rsidR="001A78C2" w:rsidRPr="00382271">
        <w:rPr>
          <w:rFonts w:ascii="Century Gothic" w:eastAsia="Times New Roman" w:hAnsi="Century Gothic" w:cs="Times New Roman"/>
          <w:b/>
          <w:bCs/>
          <w:u w:val="single"/>
          <w:lang w:val="es-ES" w:eastAsia="fr-FR"/>
        </w:rPr>
        <w:t>Verificación/formalización de las valoraciones</w:t>
      </w:r>
    </w:p>
    <w:p w14:paraId="19251F08" w14:textId="3C4F9380" w:rsidR="001A78C2" w:rsidRPr="00382271" w:rsidRDefault="001A78C2" w:rsidP="001A78C2">
      <w:p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La OSC debe emplear los justificativos que se adapten mejor a sus necesidades (registros de horarios, planificaciones, hojas de asistencia firmadas por el voluntario y un responsable, fichas horarias / declaración de honor / acuerdos de voluntariado o patrocinio de competencias / certificados de empleadores / justificativo</w:t>
      </w:r>
      <w:r w:rsidR="00C3311E">
        <w:rPr>
          <w:rFonts w:ascii="Century Gothic" w:eastAsia="Times New Roman" w:hAnsi="Century Gothic" w:cs="Times New Roman"/>
          <w:lang w:val="es-ES" w:eastAsia="fr-FR"/>
        </w:rPr>
        <w:t>s</w:t>
      </w:r>
      <w:r w:rsidRPr="00382271">
        <w:rPr>
          <w:rFonts w:ascii="Century Gothic" w:eastAsia="Times New Roman" w:hAnsi="Century Gothic" w:cs="Times New Roman"/>
          <w:lang w:val="es-ES" w:eastAsia="fr-FR"/>
        </w:rPr>
        <w:t xml:space="preserve"> de la empresa patrocinadora del precio o de los honorarios correspondientes al servicio prestado gratuitamente</w:t>
      </w:r>
      <w:r w:rsidR="00C3311E">
        <w:rPr>
          <w:rFonts w:ascii="Century Gothic" w:eastAsia="Times New Roman" w:hAnsi="Century Gothic" w:cs="Times New Roman"/>
          <w:lang w:val="es-ES" w:eastAsia="fr-FR"/>
        </w:rPr>
        <w:t xml:space="preserve"> </w:t>
      </w:r>
      <w:r w:rsidRPr="00382271">
        <w:rPr>
          <w:rFonts w:ascii="Century Gothic" w:eastAsia="Times New Roman" w:hAnsi="Century Gothic" w:cs="Times New Roman"/>
          <w:lang w:val="es-ES" w:eastAsia="fr-FR"/>
        </w:rPr>
        <w:t>/</w:t>
      </w:r>
      <w:r w:rsidR="00C3311E">
        <w:rPr>
          <w:rFonts w:ascii="Century Gothic" w:eastAsia="Times New Roman" w:hAnsi="Century Gothic" w:cs="Times New Roman"/>
          <w:lang w:val="es-ES" w:eastAsia="fr-FR"/>
        </w:rPr>
        <w:t xml:space="preserve"> </w:t>
      </w:r>
      <w:r w:rsidRPr="00382271">
        <w:rPr>
          <w:rFonts w:ascii="Century Gothic" w:eastAsia="Times New Roman" w:hAnsi="Century Gothic" w:cs="Times New Roman"/>
          <w:lang w:val="es-ES" w:eastAsia="fr-FR"/>
        </w:rPr>
        <w:t>certificado del donante</w:t>
      </w:r>
      <w:r w:rsidR="00C3311E">
        <w:rPr>
          <w:rFonts w:ascii="Century Gothic" w:eastAsia="Times New Roman" w:hAnsi="Century Gothic" w:cs="Times New Roman"/>
          <w:lang w:val="es-ES" w:eastAsia="fr-FR"/>
        </w:rPr>
        <w:t xml:space="preserve"> </w:t>
      </w:r>
      <w:r w:rsidRPr="00382271">
        <w:rPr>
          <w:rFonts w:ascii="Century Gothic" w:eastAsia="Times New Roman" w:hAnsi="Century Gothic" w:cs="Times New Roman"/>
          <w:lang w:val="es-ES" w:eastAsia="fr-FR"/>
        </w:rPr>
        <w:t>/</w:t>
      </w:r>
      <w:r w:rsidR="00C3311E">
        <w:rPr>
          <w:rFonts w:ascii="Century Gothic" w:eastAsia="Times New Roman" w:hAnsi="Century Gothic" w:cs="Times New Roman"/>
          <w:lang w:val="es-ES" w:eastAsia="fr-FR"/>
        </w:rPr>
        <w:t xml:space="preserve"> </w:t>
      </w:r>
      <w:r w:rsidRPr="00382271">
        <w:rPr>
          <w:rFonts w:ascii="Century Gothic" w:eastAsia="Times New Roman" w:hAnsi="Century Gothic" w:cs="Times New Roman"/>
          <w:lang w:val="es-ES" w:eastAsia="fr-FR"/>
        </w:rPr>
        <w:t>cotización o factura proforma por bienes equivalentes al donado</w:t>
      </w:r>
      <w:r w:rsidR="00C3311E">
        <w:rPr>
          <w:rFonts w:ascii="Century Gothic" w:eastAsia="Times New Roman" w:hAnsi="Century Gothic" w:cs="Times New Roman"/>
          <w:lang w:val="es-ES" w:eastAsia="fr-FR"/>
        </w:rPr>
        <w:t xml:space="preserve"> </w:t>
      </w:r>
      <w:r w:rsidRPr="00382271">
        <w:rPr>
          <w:rFonts w:ascii="Century Gothic" w:eastAsia="Times New Roman" w:hAnsi="Century Gothic" w:cs="Times New Roman"/>
          <w:lang w:val="es-ES" w:eastAsia="fr-FR"/>
        </w:rPr>
        <w:t>/</w:t>
      </w:r>
      <w:r w:rsidR="00C3311E">
        <w:rPr>
          <w:rFonts w:ascii="Century Gothic" w:eastAsia="Times New Roman" w:hAnsi="Century Gothic" w:cs="Times New Roman"/>
          <w:lang w:val="es-ES" w:eastAsia="fr-FR"/>
        </w:rPr>
        <w:t xml:space="preserve"> </w:t>
      </w:r>
      <w:r w:rsidRPr="00382271">
        <w:rPr>
          <w:rFonts w:ascii="Century Gothic" w:eastAsia="Times New Roman" w:hAnsi="Century Gothic" w:cs="Times New Roman"/>
          <w:lang w:val="es-ES" w:eastAsia="fr-FR"/>
        </w:rPr>
        <w:t>costo del alquiler</w:t>
      </w:r>
      <w:r w:rsidR="00C3311E">
        <w:rPr>
          <w:rFonts w:ascii="Century Gothic" w:eastAsia="Times New Roman" w:hAnsi="Century Gothic" w:cs="Times New Roman"/>
          <w:lang w:val="es-ES" w:eastAsia="fr-FR"/>
        </w:rPr>
        <w:t xml:space="preserve"> </w:t>
      </w:r>
      <w:r w:rsidRPr="00382271">
        <w:rPr>
          <w:rFonts w:ascii="Century Gothic" w:eastAsia="Times New Roman" w:hAnsi="Century Gothic" w:cs="Times New Roman"/>
          <w:lang w:val="es-ES" w:eastAsia="fr-FR"/>
        </w:rPr>
        <w:t>/</w:t>
      </w:r>
      <w:r w:rsidR="00C3311E">
        <w:rPr>
          <w:rFonts w:ascii="Century Gothic" w:eastAsia="Times New Roman" w:hAnsi="Century Gothic" w:cs="Times New Roman"/>
          <w:lang w:val="es-ES" w:eastAsia="fr-FR"/>
        </w:rPr>
        <w:t xml:space="preserve"> </w:t>
      </w:r>
      <w:r w:rsidRPr="00382271">
        <w:rPr>
          <w:rFonts w:ascii="Century Gothic" w:eastAsia="Times New Roman" w:hAnsi="Century Gothic" w:cs="Times New Roman"/>
          <w:lang w:val="es-ES" w:eastAsia="fr-FR"/>
        </w:rPr>
        <w:t xml:space="preserve">valor </w:t>
      </w:r>
      <w:r w:rsidR="00C3311E">
        <w:rPr>
          <w:rFonts w:ascii="Century Gothic" w:eastAsia="Times New Roman" w:hAnsi="Century Gothic" w:cs="Times New Roman"/>
          <w:lang w:val="es-ES" w:eastAsia="fr-FR"/>
        </w:rPr>
        <w:t>en el</w:t>
      </w:r>
      <w:r w:rsidRPr="00382271">
        <w:rPr>
          <w:rFonts w:ascii="Century Gothic" w:eastAsia="Times New Roman" w:hAnsi="Century Gothic" w:cs="Times New Roman"/>
          <w:lang w:val="es-ES" w:eastAsia="fr-FR"/>
        </w:rPr>
        <w:t xml:space="preserve"> mercado de segunda mano, etc.). En cualquier caso, </w:t>
      </w:r>
      <w:r w:rsidR="00C3311E">
        <w:rPr>
          <w:rFonts w:ascii="Century Gothic" w:eastAsia="Times New Roman" w:hAnsi="Century Gothic" w:cs="Times New Roman"/>
          <w:lang w:val="es-ES" w:eastAsia="fr-FR"/>
        </w:rPr>
        <w:t xml:space="preserve">se </w:t>
      </w:r>
      <w:r w:rsidRPr="00382271">
        <w:rPr>
          <w:rFonts w:ascii="Century Gothic" w:eastAsia="Times New Roman" w:hAnsi="Century Gothic" w:cs="Times New Roman"/>
          <w:lang w:val="es-ES" w:eastAsia="fr-FR"/>
        </w:rPr>
        <w:t>debe justificar con precisión el cálculo de las valoraciones en el marco de la auditoría financiera del proyecto/programa.</w:t>
      </w:r>
    </w:p>
    <w:p w14:paraId="091CFE48" w14:textId="77777777" w:rsidR="000F20C2" w:rsidRPr="00382271" w:rsidRDefault="000F20C2" w:rsidP="0044134A">
      <w:pPr>
        <w:spacing w:after="120"/>
        <w:rPr>
          <w:rFonts w:ascii="Century Gothic" w:eastAsia="Times New Roman" w:hAnsi="Century Gothic" w:cs="Times New Roman"/>
          <w:sz w:val="20"/>
          <w:szCs w:val="20"/>
          <w:lang w:val="es-ES_tradnl" w:eastAsia="fr-FR"/>
        </w:rPr>
      </w:pPr>
    </w:p>
    <w:p w14:paraId="649CC1FA" w14:textId="7BE07859" w:rsidR="00847D8F" w:rsidRPr="00382271" w:rsidRDefault="00382271" w:rsidP="00E93069">
      <w:pPr>
        <w:spacing w:after="120"/>
        <w:outlineLvl w:val="0"/>
        <w:rPr>
          <w:rFonts w:ascii="Century Gothic" w:eastAsia="Times New Roman" w:hAnsi="Century Gothic" w:cs="Times New Roman"/>
          <w:sz w:val="28"/>
          <w:szCs w:val="28"/>
          <w:u w:val="single"/>
          <w:lang w:val="es-ES_tradnl" w:eastAsia="fr-FR"/>
        </w:rPr>
      </w:pPr>
      <w:r w:rsidRPr="00382271">
        <w:rPr>
          <w:rFonts w:ascii="Century Gothic" w:eastAsia="Times New Roman" w:hAnsi="Century Gothic" w:cs="Times New Roman"/>
          <w:b/>
          <w:bCs/>
          <w:sz w:val="28"/>
          <w:szCs w:val="28"/>
          <w:u w:val="single"/>
          <w:lang w:val="es-ES_tradnl" w:eastAsia="fr-FR"/>
        </w:rPr>
        <w:t>4</w:t>
      </w:r>
      <w:r w:rsidR="00E93069" w:rsidRPr="00382271">
        <w:rPr>
          <w:rFonts w:ascii="Century Gothic" w:eastAsia="Times New Roman" w:hAnsi="Century Gothic" w:cs="Times New Roman"/>
          <w:b/>
          <w:bCs/>
          <w:sz w:val="28"/>
          <w:szCs w:val="28"/>
          <w:u w:val="single"/>
          <w:lang w:val="es-ES_tradnl" w:eastAsia="fr-FR"/>
        </w:rPr>
        <w:t xml:space="preserve">) </w:t>
      </w:r>
      <w:r w:rsidR="00847D8F" w:rsidRPr="00382271">
        <w:rPr>
          <w:rFonts w:ascii="Century Gothic" w:eastAsia="Times New Roman" w:hAnsi="Century Gothic" w:cs="Times New Roman"/>
          <w:b/>
          <w:bCs/>
          <w:sz w:val="28"/>
          <w:szCs w:val="28"/>
          <w:u w:val="single"/>
          <w:lang w:val="es-ES_tradnl" w:eastAsia="fr-FR"/>
        </w:rPr>
        <w:t>La pestaña "</w:t>
      </w:r>
      <w:r w:rsidR="00E93069" w:rsidRPr="00382271">
        <w:rPr>
          <w:rFonts w:ascii="Century Gothic" w:eastAsia="Times New Roman" w:hAnsi="Century Gothic" w:cs="Times New Roman"/>
          <w:b/>
          <w:bCs/>
          <w:sz w:val="28"/>
          <w:szCs w:val="28"/>
          <w:u w:val="single"/>
          <w:lang w:val="es-ES_tradnl" w:eastAsia="fr-FR"/>
        </w:rPr>
        <w:t>Planificación</w:t>
      </w:r>
      <w:r w:rsidR="00847D8F" w:rsidRPr="00382271">
        <w:rPr>
          <w:rFonts w:ascii="Century Gothic" w:eastAsia="Times New Roman" w:hAnsi="Century Gothic" w:cs="Times New Roman"/>
          <w:b/>
          <w:bCs/>
          <w:sz w:val="28"/>
          <w:szCs w:val="28"/>
          <w:u w:val="single"/>
          <w:lang w:val="es-ES_tradnl" w:eastAsia="fr-FR"/>
        </w:rPr>
        <w:t xml:space="preserve"> de RRHH"</w:t>
      </w:r>
    </w:p>
    <w:p w14:paraId="10EF996B" w14:textId="4BAC2BF5" w:rsidR="00847D8F" w:rsidRPr="00382271" w:rsidRDefault="00847D8F" w:rsidP="0044134A">
      <w:pPr>
        <w:spacing w:after="120"/>
        <w:jc w:val="both"/>
        <w:rPr>
          <w:rFonts w:ascii="Century Gothic" w:eastAsia="Times New Roman" w:hAnsi="Century Gothic" w:cs="Times New Roman"/>
          <w:sz w:val="20"/>
          <w:szCs w:val="20"/>
          <w:lang w:val="es-ES_tradnl" w:eastAsia="fr-FR"/>
        </w:rPr>
      </w:pPr>
      <w:r w:rsidRPr="00382271">
        <w:rPr>
          <w:rFonts w:ascii="Century Gothic" w:eastAsia="Times New Roman" w:hAnsi="Century Gothic" w:cs="Times New Roman"/>
          <w:lang w:val="es-ES_tradnl" w:eastAsia="fr-FR"/>
        </w:rPr>
        <w:t xml:space="preserve">Esta pestaña </w:t>
      </w:r>
      <w:r w:rsidR="00E93069" w:rsidRPr="00382271">
        <w:rPr>
          <w:rFonts w:ascii="Century Gothic" w:eastAsia="Times New Roman" w:hAnsi="Century Gothic" w:cs="Times New Roman"/>
          <w:lang w:val="es-ES_tradnl" w:eastAsia="fr-FR"/>
        </w:rPr>
        <w:t>permite precisar</w:t>
      </w:r>
      <w:r w:rsidRPr="00382271">
        <w:rPr>
          <w:rFonts w:ascii="Century Gothic" w:eastAsia="Times New Roman" w:hAnsi="Century Gothic" w:cs="Times New Roman"/>
          <w:lang w:val="es-ES_tradnl" w:eastAsia="fr-FR"/>
        </w:rPr>
        <w:t xml:space="preserve"> los cost</w:t>
      </w:r>
      <w:r w:rsidR="00E93069" w:rsidRPr="00382271">
        <w:rPr>
          <w:rFonts w:ascii="Century Gothic" w:eastAsia="Times New Roman" w:hAnsi="Century Gothic" w:cs="Times New Roman"/>
          <w:lang w:val="es-ES_tradnl" w:eastAsia="fr-FR"/>
        </w:rPr>
        <w:t>e</w:t>
      </w:r>
      <w:r w:rsidRPr="00382271">
        <w:rPr>
          <w:rFonts w:ascii="Century Gothic" w:eastAsia="Times New Roman" w:hAnsi="Century Gothic" w:cs="Times New Roman"/>
          <w:lang w:val="es-ES_tradnl" w:eastAsia="fr-FR"/>
        </w:rPr>
        <w:t xml:space="preserve">s de </w:t>
      </w:r>
      <w:r w:rsidR="00E93069" w:rsidRPr="00382271">
        <w:rPr>
          <w:rFonts w:ascii="Century Gothic" w:eastAsia="Times New Roman" w:hAnsi="Century Gothic" w:cs="Times New Roman"/>
          <w:lang w:val="es-ES_tradnl" w:eastAsia="fr-FR"/>
        </w:rPr>
        <w:t>los recursos humanos</w:t>
      </w:r>
      <w:r w:rsidR="00B84471" w:rsidRPr="00382271">
        <w:rPr>
          <w:rFonts w:ascii="Century Gothic" w:eastAsia="Times New Roman" w:hAnsi="Century Gothic" w:cs="Times New Roman"/>
          <w:lang w:val="es-ES_tradnl" w:eastAsia="fr-FR"/>
        </w:rPr>
        <w:t>. Se debe</w:t>
      </w:r>
      <w:r w:rsidRPr="00382271">
        <w:rPr>
          <w:rFonts w:ascii="Century Gothic" w:eastAsia="Times New Roman" w:hAnsi="Century Gothic" w:cs="Times New Roman"/>
          <w:lang w:val="es-ES_tradnl" w:eastAsia="fr-FR"/>
        </w:rPr>
        <w:t xml:space="preserve"> indica</w:t>
      </w:r>
      <w:r w:rsidR="00B84471" w:rsidRPr="00382271">
        <w:rPr>
          <w:rFonts w:ascii="Century Gothic" w:eastAsia="Times New Roman" w:hAnsi="Century Gothic" w:cs="Times New Roman"/>
          <w:lang w:val="es-ES_tradnl" w:eastAsia="fr-FR"/>
        </w:rPr>
        <w:t xml:space="preserve">r </w:t>
      </w:r>
      <w:r w:rsidRPr="00382271">
        <w:rPr>
          <w:rFonts w:ascii="Century Gothic" w:eastAsia="Times New Roman" w:hAnsi="Century Gothic" w:cs="Times New Roman"/>
          <w:lang w:val="es-ES_tradnl" w:eastAsia="fr-FR"/>
        </w:rPr>
        <w:t>el costo unitario</w:t>
      </w:r>
      <w:r w:rsidR="00E93069" w:rsidRPr="00382271">
        <w:rPr>
          <w:rFonts w:ascii="Century Gothic" w:eastAsia="Times New Roman" w:hAnsi="Century Gothic" w:cs="Times New Roman"/>
          <w:lang w:val="es-ES_tradnl" w:eastAsia="fr-FR"/>
        </w:rPr>
        <w:t xml:space="preserve"> (salario bruto percibido) por el porcentaje de</w:t>
      </w:r>
      <w:r w:rsidRPr="00382271">
        <w:rPr>
          <w:rFonts w:ascii="Century Gothic" w:eastAsia="Times New Roman" w:hAnsi="Century Gothic" w:cs="Times New Roman"/>
          <w:lang w:val="es-ES_tradnl" w:eastAsia="fr-FR"/>
        </w:rPr>
        <w:t xml:space="preserve"> tiempo </w:t>
      </w:r>
      <w:r w:rsidR="00E93069" w:rsidRPr="00382271">
        <w:rPr>
          <w:rFonts w:ascii="Century Gothic" w:eastAsia="Times New Roman" w:hAnsi="Century Gothic" w:cs="Times New Roman"/>
          <w:lang w:val="es-ES_tradnl" w:eastAsia="fr-FR"/>
        </w:rPr>
        <w:t>invertido</w:t>
      </w:r>
      <w:r w:rsidR="00866890" w:rsidRPr="00382271">
        <w:rPr>
          <w:rFonts w:ascii="Century Gothic" w:eastAsia="Times New Roman" w:hAnsi="Century Gothic" w:cs="Times New Roman"/>
          <w:lang w:val="es-ES_tradnl" w:eastAsia="fr-FR"/>
        </w:rPr>
        <w:t xml:space="preserve"> para realizar una</w:t>
      </w:r>
      <w:r w:rsidRPr="00382271">
        <w:rPr>
          <w:rFonts w:ascii="Century Gothic" w:eastAsia="Times New Roman" w:hAnsi="Century Gothic" w:cs="Times New Roman"/>
          <w:lang w:val="es-ES_tradnl" w:eastAsia="fr-FR"/>
        </w:rPr>
        <w:t xml:space="preserve"> función (una función por línea)</w:t>
      </w:r>
      <w:r w:rsidR="00E93069" w:rsidRPr="00382271">
        <w:rPr>
          <w:rFonts w:ascii="Century Gothic" w:eastAsia="Times New Roman" w:hAnsi="Century Gothic" w:cs="Times New Roman"/>
          <w:lang w:val="es-ES_tradnl" w:eastAsia="fr-FR"/>
        </w:rPr>
        <w:t xml:space="preserve">. Asimismo, </w:t>
      </w:r>
      <w:r w:rsidR="00866890" w:rsidRPr="00382271">
        <w:rPr>
          <w:rFonts w:ascii="Century Gothic" w:eastAsia="Times New Roman" w:hAnsi="Century Gothic" w:cs="Times New Roman"/>
          <w:lang w:val="es-ES_tradnl" w:eastAsia="fr-FR"/>
        </w:rPr>
        <w:t xml:space="preserve">se </w:t>
      </w:r>
      <w:r w:rsidR="00E93069" w:rsidRPr="00382271">
        <w:rPr>
          <w:rFonts w:ascii="Century Gothic" w:eastAsia="Times New Roman" w:hAnsi="Century Gothic" w:cs="Times New Roman"/>
          <w:lang w:val="es-ES_tradnl" w:eastAsia="fr-FR"/>
        </w:rPr>
        <w:t>debe hacer una descripción</w:t>
      </w:r>
      <w:r w:rsidR="00B84471" w:rsidRPr="00382271">
        <w:rPr>
          <w:rFonts w:ascii="Century Gothic" w:eastAsia="Times New Roman" w:hAnsi="Century Gothic" w:cs="Times New Roman"/>
          <w:lang w:val="es-ES_tradnl" w:eastAsia="fr-FR"/>
        </w:rPr>
        <w:t xml:space="preserve"> </w:t>
      </w:r>
      <w:r w:rsidRPr="00382271">
        <w:rPr>
          <w:rFonts w:ascii="Century Gothic" w:eastAsia="Times New Roman" w:hAnsi="Century Gothic" w:cs="Times New Roman"/>
          <w:lang w:val="es-ES_tradnl" w:eastAsia="fr-FR"/>
        </w:rPr>
        <w:t>de</w:t>
      </w:r>
      <w:r w:rsidR="00E93069" w:rsidRPr="00382271">
        <w:rPr>
          <w:rFonts w:ascii="Century Gothic" w:eastAsia="Times New Roman" w:hAnsi="Century Gothic" w:cs="Times New Roman"/>
          <w:lang w:val="es-ES_tradnl" w:eastAsia="fr-FR"/>
        </w:rPr>
        <w:t>l</w:t>
      </w:r>
      <w:r w:rsidRPr="00382271">
        <w:rPr>
          <w:rFonts w:ascii="Century Gothic" w:eastAsia="Times New Roman" w:hAnsi="Century Gothic" w:cs="Times New Roman"/>
          <w:lang w:val="es-ES_tradnl" w:eastAsia="fr-FR"/>
        </w:rPr>
        <w:t xml:space="preserve"> puesto </w:t>
      </w:r>
      <w:r w:rsidR="00866890" w:rsidRPr="00382271">
        <w:rPr>
          <w:rFonts w:ascii="Century Gothic" w:eastAsia="Times New Roman" w:hAnsi="Century Gothic" w:cs="Times New Roman"/>
          <w:lang w:val="es-ES_tradnl" w:eastAsia="fr-FR"/>
        </w:rPr>
        <w:t>y de</w:t>
      </w:r>
      <w:r w:rsidRPr="00382271">
        <w:rPr>
          <w:rFonts w:ascii="Century Gothic" w:eastAsia="Times New Roman" w:hAnsi="Century Gothic" w:cs="Times New Roman"/>
          <w:lang w:val="es-ES_tradnl" w:eastAsia="fr-FR"/>
        </w:rPr>
        <w:t xml:space="preserve"> </w:t>
      </w:r>
      <w:r w:rsidR="00E93069" w:rsidRPr="00382271">
        <w:rPr>
          <w:rFonts w:ascii="Century Gothic" w:eastAsia="Times New Roman" w:hAnsi="Century Gothic" w:cs="Times New Roman"/>
          <w:lang w:val="es-ES_tradnl" w:eastAsia="fr-FR"/>
        </w:rPr>
        <w:t>la participación</w:t>
      </w:r>
      <w:r w:rsidRPr="00382271">
        <w:rPr>
          <w:rFonts w:ascii="Century Gothic" w:eastAsia="Times New Roman" w:hAnsi="Century Gothic" w:cs="Times New Roman"/>
          <w:lang w:val="es-ES_tradnl" w:eastAsia="fr-FR"/>
        </w:rPr>
        <w:t xml:space="preserve"> directa </w:t>
      </w:r>
      <w:r w:rsidR="00E93069" w:rsidRPr="00382271">
        <w:rPr>
          <w:rFonts w:ascii="Century Gothic" w:eastAsia="Times New Roman" w:hAnsi="Century Gothic" w:cs="Times New Roman"/>
          <w:lang w:val="es-ES_tradnl" w:eastAsia="fr-FR"/>
        </w:rPr>
        <w:t xml:space="preserve">de la persona </w:t>
      </w:r>
      <w:r w:rsidRPr="00382271">
        <w:rPr>
          <w:rFonts w:ascii="Century Gothic" w:eastAsia="Times New Roman" w:hAnsi="Century Gothic" w:cs="Times New Roman"/>
          <w:lang w:val="es-ES_tradnl" w:eastAsia="fr-FR"/>
        </w:rPr>
        <w:t xml:space="preserve">en el proyecto. </w:t>
      </w:r>
    </w:p>
    <w:p w14:paraId="14187F3A" w14:textId="4EDAF3F1" w:rsidR="00847D8F" w:rsidRPr="00382271" w:rsidRDefault="00C3311E" w:rsidP="0044134A">
      <w:pPr>
        <w:spacing w:after="120"/>
        <w:jc w:val="both"/>
        <w:rPr>
          <w:rFonts w:ascii="Century Gothic" w:eastAsia="Times New Roman" w:hAnsi="Century Gothic" w:cs="Times New Roman"/>
          <w:sz w:val="20"/>
          <w:szCs w:val="20"/>
          <w:lang w:val="es-ES_tradnl" w:eastAsia="fr-FR"/>
        </w:rPr>
      </w:pPr>
      <w:r>
        <w:rPr>
          <w:rFonts w:ascii="Century Gothic" w:eastAsia="Times New Roman" w:hAnsi="Century Gothic" w:cs="Times New Roman"/>
          <w:lang w:val="es-ES_tradnl" w:eastAsia="fr-FR"/>
        </w:rPr>
        <w:t>D</w:t>
      </w:r>
      <w:r w:rsidRPr="00382271">
        <w:rPr>
          <w:rFonts w:ascii="Century Gothic" w:eastAsia="Times New Roman" w:hAnsi="Century Gothic" w:cs="Times New Roman"/>
          <w:lang w:val="es-ES_tradnl" w:eastAsia="fr-FR"/>
        </w:rPr>
        <w:t xml:space="preserve">ebe </w:t>
      </w:r>
      <w:r>
        <w:rPr>
          <w:rFonts w:ascii="Century Gothic" w:eastAsia="Times New Roman" w:hAnsi="Century Gothic" w:cs="Times New Roman"/>
          <w:lang w:val="es-ES_tradnl" w:eastAsia="fr-FR"/>
        </w:rPr>
        <w:t>completar e</w:t>
      </w:r>
      <w:r w:rsidR="00847D8F" w:rsidRPr="00382271">
        <w:rPr>
          <w:rFonts w:ascii="Century Gothic" w:eastAsia="Times New Roman" w:hAnsi="Century Gothic" w:cs="Times New Roman"/>
          <w:lang w:val="es-ES_tradnl" w:eastAsia="fr-FR"/>
        </w:rPr>
        <w:t xml:space="preserve">sta pestaña </w:t>
      </w:r>
      <w:r>
        <w:rPr>
          <w:rFonts w:ascii="Century Gothic" w:eastAsia="Times New Roman" w:hAnsi="Century Gothic" w:cs="Times New Roman"/>
          <w:lang w:val="es-ES_tradnl" w:eastAsia="fr-FR"/>
        </w:rPr>
        <w:t xml:space="preserve">para </w:t>
      </w:r>
      <w:r w:rsidR="00847D8F" w:rsidRPr="00382271">
        <w:rPr>
          <w:rFonts w:ascii="Century Gothic" w:eastAsia="Times New Roman" w:hAnsi="Century Gothic" w:cs="Times New Roman"/>
          <w:lang w:val="es-ES_tradnl" w:eastAsia="fr-FR"/>
        </w:rPr>
        <w:t>entreg</w:t>
      </w:r>
      <w:r>
        <w:rPr>
          <w:rFonts w:ascii="Century Gothic" w:eastAsia="Times New Roman" w:hAnsi="Century Gothic" w:cs="Times New Roman"/>
          <w:lang w:val="es-ES_tradnl" w:eastAsia="fr-FR"/>
        </w:rPr>
        <w:t>arla</w:t>
      </w:r>
      <w:r w:rsidR="00847D8F" w:rsidRPr="00382271">
        <w:rPr>
          <w:rFonts w:ascii="Century Gothic" w:eastAsia="Times New Roman" w:hAnsi="Century Gothic" w:cs="Times New Roman"/>
          <w:lang w:val="es-ES_tradnl" w:eastAsia="fr-FR"/>
        </w:rPr>
        <w:t xml:space="preserve"> a la DPA/OSC </w:t>
      </w:r>
      <w:r w:rsidR="00E93069" w:rsidRPr="00382271">
        <w:rPr>
          <w:rFonts w:ascii="Century Gothic" w:eastAsia="Times New Roman" w:hAnsi="Century Gothic" w:cs="Times New Roman"/>
          <w:lang w:val="es-ES_tradnl" w:eastAsia="fr-FR"/>
        </w:rPr>
        <w:t xml:space="preserve">junto </w:t>
      </w:r>
      <w:r w:rsidR="00847D8F" w:rsidRPr="00382271">
        <w:rPr>
          <w:rFonts w:ascii="Century Gothic" w:eastAsia="Times New Roman" w:hAnsi="Century Gothic" w:cs="Times New Roman"/>
          <w:lang w:val="es-ES_tradnl" w:eastAsia="fr-FR"/>
        </w:rPr>
        <w:t>con la NIONG</w:t>
      </w:r>
      <w:r w:rsidR="00E93069" w:rsidRPr="00382271">
        <w:rPr>
          <w:rFonts w:ascii="Century Gothic" w:eastAsia="Times New Roman" w:hAnsi="Century Gothic" w:cs="Times New Roman"/>
          <w:lang w:val="es-ES_tradnl" w:eastAsia="fr-FR"/>
        </w:rPr>
        <w:t>,</w:t>
      </w:r>
      <w:r w:rsidR="00847D8F" w:rsidRPr="00382271">
        <w:rPr>
          <w:rFonts w:ascii="Century Gothic" w:eastAsia="Times New Roman" w:hAnsi="Century Gothic" w:cs="Times New Roman"/>
          <w:lang w:val="es-ES_tradnl" w:eastAsia="fr-FR"/>
        </w:rPr>
        <w:t xml:space="preserve"> y deberá actualizar</w:t>
      </w:r>
      <w:r>
        <w:rPr>
          <w:rFonts w:ascii="Century Gothic" w:eastAsia="Times New Roman" w:hAnsi="Century Gothic" w:cs="Times New Roman"/>
          <w:lang w:val="es-ES_tradnl" w:eastAsia="fr-FR"/>
        </w:rPr>
        <w:t>la</w:t>
      </w:r>
      <w:r w:rsidR="00847D8F" w:rsidRPr="00382271">
        <w:rPr>
          <w:rFonts w:ascii="Century Gothic" w:eastAsia="Times New Roman" w:hAnsi="Century Gothic" w:cs="Times New Roman"/>
          <w:lang w:val="es-ES_tradnl" w:eastAsia="fr-FR"/>
        </w:rPr>
        <w:t xml:space="preserve"> </w:t>
      </w:r>
      <w:r w:rsidR="00E93069" w:rsidRPr="00382271">
        <w:rPr>
          <w:rFonts w:ascii="Century Gothic" w:eastAsia="Times New Roman" w:hAnsi="Century Gothic" w:cs="Times New Roman"/>
          <w:lang w:val="es-ES_tradnl" w:eastAsia="fr-FR"/>
        </w:rPr>
        <w:t>cuando se entreguen</w:t>
      </w:r>
      <w:r w:rsidR="00847D8F" w:rsidRPr="00382271">
        <w:rPr>
          <w:rFonts w:ascii="Century Gothic" w:eastAsia="Times New Roman" w:hAnsi="Century Gothic" w:cs="Times New Roman"/>
          <w:lang w:val="es-ES_tradnl" w:eastAsia="fr-FR"/>
        </w:rPr>
        <w:t xml:space="preserve"> los informes de ejecución intermedio y final. </w:t>
      </w:r>
    </w:p>
    <w:p w14:paraId="5E3886A4" w14:textId="77777777" w:rsidR="00847D8F" w:rsidRPr="00382271" w:rsidRDefault="00847D8F" w:rsidP="0044134A">
      <w:pPr>
        <w:spacing w:after="120"/>
        <w:jc w:val="both"/>
        <w:rPr>
          <w:rFonts w:ascii="Century Gothic" w:eastAsia="Times New Roman" w:hAnsi="Century Gothic" w:cs="Times New Roman"/>
          <w:sz w:val="20"/>
          <w:szCs w:val="20"/>
          <w:lang w:val="es-ES_tradnl" w:eastAsia="fr-FR"/>
        </w:rPr>
      </w:pPr>
      <w:r w:rsidRPr="00382271">
        <w:rPr>
          <w:rFonts w:ascii="Century Gothic" w:eastAsia="Times New Roman" w:hAnsi="Century Gothic" w:cs="Times New Roman"/>
          <w:sz w:val="20"/>
          <w:szCs w:val="20"/>
          <w:lang w:val="es-ES_tradnl" w:eastAsia="fr-FR"/>
        </w:rPr>
        <w:t> </w:t>
      </w:r>
    </w:p>
    <w:p w14:paraId="64BBC092" w14:textId="5D02957B" w:rsidR="00AD7F82" w:rsidRPr="00382271" w:rsidRDefault="00382271" w:rsidP="00AD7F82">
      <w:pPr>
        <w:spacing w:after="120"/>
        <w:jc w:val="both"/>
        <w:rPr>
          <w:rFonts w:ascii="Century Gothic" w:eastAsia="Times New Roman" w:hAnsi="Century Gothic" w:cs="Times New Roman"/>
          <w:b/>
          <w:bCs/>
          <w:sz w:val="28"/>
          <w:szCs w:val="28"/>
          <w:u w:val="single"/>
          <w:lang w:val="es-ES" w:eastAsia="fr-FR"/>
        </w:rPr>
      </w:pPr>
      <w:r w:rsidRPr="00382271">
        <w:rPr>
          <w:rFonts w:ascii="Century Gothic" w:eastAsia="Times New Roman" w:hAnsi="Century Gothic" w:cs="Times New Roman"/>
          <w:b/>
          <w:bCs/>
          <w:sz w:val="28"/>
          <w:szCs w:val="28"/>
          <w:lang w:val="es-ES_tradnl" w:eastAsia="fr-FR"/>
        </w:rPr>
        <w:t>5)</w:t>
      </w:r>
      <w:r w:rsidR="00847D8F" w:rsidRPr="00382271">
        <w:rPr>
          <w:rFonts w:ascii="Century Gothic" w:eastAsia="Times New Roman" w:hAnsi="Century Gothic" w:cs="Times New Roman"/>
          <w:sz w:val="28"/>
          <w:szCs w:val="28"/>
          <w:lang w:val="es-ES_tradnl" w:eastAsia="fr-FR"/>
        </w:rPr>
        <w:t> </w:t>
      </w:r>
      <w:r w:rsidRPr="00382271">
        <w:rPr>
          <w:rFonts w:ascii="Century Gothic" w:eastAsia="Times New Roman" w:hAnsi="Century Gothic" w:cs="Times New Roman"/>
          <w:b/>
          <w:bCs/>
          <w:sz w:val="28"/>
          <w:szCs w:val="28"/>
          <w:u w:val="single"/>
          <w:lang w:val="es-ES" w:eastAsia="fr-FR"/>
        </w:rPr>
        <w:t>La p</w:t>
      </w:r>
      <w:r w:rsidR="00AD7F82" w:rsidRPr="00382271">
        <w:rPr>
          <w:rFonts w:ascii="Century Gothic" w:eastAsia="Times New Roman" w:hAnsi="Century Gothic" w:cs="Times New Roman"/>
          <w:b/>
          <w:bCs/>
          <w:sz w:val="28"/>
          <w:szCs w:val="28"/>
          <w:u w:val="single"/>
          <w:lang w:val="es-ES" w:eastAsia="fr-FR"/>
        </w:rPr>
        <w:t>estaña "</w:t>
      </w:r>
      <w:r w:rsidR="00AD7F82" w:rsidRPr="00382271">
        <w:rPr>
          <w:rFonts w:ascii="Century Gothic" w:eastAsia="Times New Roman" w:hAnsi="Century Gothic" w:cs="Arial"/>
          <w:b/>
          <w:bCs/>
          <w:sz w:val="28"/>
          <w:szCs w:val="28"/>
          <w:u w:val="single"/>
          <w:lang w:val="es-ES_tradnl" w:eastAsia="fr-FR"/>
        </w:rPr>
        <w:t>Distribución por país”</w:t>
      </w:r>
    </w:p>
    <w:p w14:paraId="11D77E8D" w14:textId="17B60373" w:rsidR="00AD7F82" w:rsidRPr="00382271" w:rsidRDefault="00AD7F82" w:rsidP="00AD7F82">
      <w:p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 xml:space="preserve">Cuando se trata de un proyecto que abarcan varios países, la OSC debe especificar la </w:t>
      </w:r>
      <w:r w:rsidRPr="00382271">
        <w:rPr>
          <w:rFonts w:ascii="Century Gothic" w:eastAsia="Times New Roman" w:hAnsi="Century Gothic" w:cs="Arial"/>
          <w:lang w:val="es-ES_tradnl" w:eastAsia="fr-FR"/>
        </w:rPr>
        <w:t xml:space="preserve">distribución de </w:t>
      </w:r>
      <w:r w:rsidRPr="00382271">
        <w:rPr>
          <w:rFonts w:ascii="Century Gothic" w:eastAsia="Times New Roman" w:hAnsi="Century Gothic" w:cs="Times New Roman"/>
          <w:lang w:val="es-ES" w:eastAsia="fr-FR"/>
        </w:rPr>
        <w:t xml:space="preserve">gastos entre países (previstos y realizados). El desglose de los gastos por país no se limita a retrocesiones financieras ni a los gastos </w:t>
      </w:r>
      <w:r w:rsidR="00C3311E">
        <w:rPr>
          <w:rFonts w:ascii="Century Gothic" w:eastAsia="Times New Roman" w:hAnsi="Century Gothic" w:cs="Times New Roman"/>
          <w:lang w:val="es-ES" w:eastAsia="fr-FR"/>
        </w:rPr>
        <w:t>efectuados</w:t>
      </w:r>
      <w:r w:rsidRPr="00382271">
        <w:rPr>
          <w:rFonts w:ascii="Century Gothic" w:eastAsia="Times New Roman" w:hAnsi="Century Gothic" w:cs="Times New Roman"/>
          <w:lang w:val="es-ES" w:eastAsia="fr-FR"/>
        </w:rPr>
        <w:t xml:space="preserve"> en el país, sino que corresponde a todos los gastos del proyecto que beneficia</w:t>
      </w:r>
      <w:r w:rsidR="00C3311E">
        <w:rPr>
          <w:rFonts w:ascii="Century Gothic" w:eastAsia="Times New Roman" w:hAnsi="Century Gothic" w:cs="Times New Roman"/>
          <w:lang w:val="es-ES" w:eastAsia="fr-FR"/>
        </w:rPr>
        <w:t>n</w:t>
      </w:r>
      <w:r w:rsidRPr="00382271">
        <w:rPr>
          <w:rFonts w:ascii="Century Gothic" w:eastAsia="Times New Roman" w:hAnsi="Century Gothic" w:cs="Times New Roman"/>
          <w:lang w:val="es-ES" w:eastAsia="fr-FR"/>
        </w:rPr>
        <w:t xml:space="preserve"> al país.</w:t>
      </w:r>
    </w:p>
    <w:p w14:paraId="131EB514" w14:textId="7C504CE1" w:rsidR="00AD7F82" w:rsidRPr="00382271" w:rsidRDefault="00AD7F82" w:rsidP="00AD7F82">
      <w:pPr>
        <w:spacing w:after="120"/>
        <w:jc w:val="both"/>
        <w:rPr>
          <w:rFonts w:ascii="Century Gothic" w:eastAsia="Times New Roman" w:hAnsi="Century Gothic" w:cs="Times New Roman"/>
          <w:lang w:val="es-ES" w:eastAsia="fr-FR"/>
        </w:rPr>
      </w:pPr>
      <w:r w:rsidRPr="00382271">
        <w:rPr>
          <w:rFonts w:ascii="Century Gothic" w:eastAsia="Times New Roman" w:hAnsi="Century Gothic" w:cs="Times New Roman"/>
          <w:lang w:val="es-ES" w:eastAsia="fr-FR"/>
        </w:rPr>
        <w:t xml:space="preserve">Los gastos desglosados por país, sumados a los </w:t>
      </w:r>
      <w:r w:rsidR="00C3311E">
        <w:rPr>
          <w:rFonts w:ascii="Century Gothic" w:eastAsia="Times New Roman" w:hAnsi="Century Gothic" w:cs="Times New Roman"/>
          <w:lang w:val="es-ES" w:eastAsia="fr-FR"/>
        </w:rPr>
        <w:t>‘G</w:t>
      </w:r>
      <w:r w:rsidRPr="00382271">
        <w:rPr>
          <w:rFonts w:ascii="Century Gothic" w:eastAsia="Times New Roman" w:hAnsi="Century Gothic" w:cs="Times New Roman"/>
          <w:lang w:val="es-ES" w:eastAsia="fr-FR"/>
        </w:rPr>
        <w:t>astos por las acciones transversales</w:t>
      </w:r>
      <w:r w:rsidR="00C3311E">
        <w:rPr>
          <w:rFonts w:ascii="Century Gothic" w:eastAsia="Times New Roman" w:hAnsi="Century Gothic" w:cs="Times New Roman"/>
          <w:lang w:val="es-ES" w:eastAsia="fr-FR"/>
        </w:rPr>
        <w:t>’</w:t>
      </w:r>
      <w:r w:rsidRPr="00382271">
        <w:rPr>
          <w:rFonts w:ascii="Century Gothic" w:eastAsia="Times New Roman" w:hAnsi="Century Gothic" w:cs="Times New Roman"/>
          <w:lang w:val="es-ES" w:eastAsia="fr-FR"/>
        </w:rPr>
        <w:t xml:space="preserve">, a </w:t>
      </w:r>
      <w:r w:rsidR="00C3311E">
        <w:rPr>
          <w:rFonts w:ascii="Century Gothic" w:eastAsia="Times New Roman" w:hAnsi="Century Gothic" w:cs="Times New Roman"/>
          <w:lang w:val="es-ES" w:eastAsia="fr-FR"/>
        </w:rPr>
        <w:t>‘</w:t>
      </w:r>
      <w:r w:rsidRPr="00382271">
        <w:rPr>
          <w:rFonts w:ascii="Century Gothic" w:eastAsia="Times New Roman" w:hAnsi="Century Gothic" w:cs="Times New Roman"/>
          <w:lang w:val="es-ES" w:eastAsia="fr-FR"/>
        </w:rPr>
        <w:t xml:space="preserve">Diversos </w:t>
      </w:r>
      <w:r w:rsidR="00C3311E">
        <w:rPr>
          <w:rFonts w:ascii="Century Gothic" w:eastAsia="Times New Roman" w:hAnsi="Century Gothic" w:cs="Times New Roman"/>
          <w:lang w:val="es-ES" w:eastAsia="fr-FR"/>
        </w:rPr>
        <w:t xml:space="preserve">e imprevistos’ </w:t>
      </w:r>
      <w:r w:rsidRPr="00382271">
        <w:rPr>
          <w:rFonts w:ascii="Century Gothic" w:eastAsia="Times New Roman" w:hAnsi="Century Gothic" w:cs="Times New Roman"/>
          <w:lang w:val="es-ES" w:eastAsia="fr-FR"/>
        </w:rPr>
        <w:t xml:space="preserve">y los </w:t>
      </w:r>
      <w:r w:rsidR="00C3311E">
        <w:rPr>
          <w:rFonts w:ascii="Century Gothic" w:eastAsia="Times New Roman" w:hAnsi="Century Gothic" w:cs="Times New Roman"/>
          <w:lang w:val="es-ES" w:eastAsia="fr-FR"/>
        </w:rPr>
        <w:t>‘C</w:t>
      </w:r>
      <w:r w:rsidRPr="00382271">
        <w:rPr>
          <w:rFonts w:ascii="Century Gothic" w:eastAsia="Times New Roman" w:hAnsi="Century Gothic" w:cs="Times New Roman"/>
          <w:lang w:val="es-ES" w:eastAsia="fr-FR"/>
        </w:rPr>
        <w:t>ostos indirectos</w:t>
      </w:r>
      <w:r w:rsidR="00C3311E">
        <w:rPr>
          <w:rFonts w:ascii="Century Gothic" w:eastAsia="Times New Roman" w:hAnsi="Century Gothic" w:cs="Times New Roman"/>
          <w:lang w:val="es-ES" w:eastAsia="fr-FR"/>
        </w:rPr>
        <w:t>’</w:t>
      </w:r>
      <w:r w:rsidRPr="00382271">
        <w:rPr>
          <w:rFonts w:ascii="Century Gothic" w:eastAsia="Times New Roman" w:hAnsi="Century Gothic" w:cs="Times New Roman"/>
          <w:lang w:val="es-ES" w:eastAsia="fr-FR"/>
        </w:rPr>
        <w:t>, deben corresponder al monto total del presupuesto presentado (previsto y realizado).</w:t>
      </w:r>
    </w:p>
    <w:p w14:paraId="56DAFCC3" w14:textId="1C15692E" w:rsidR="001A78C2" w:rsidRPr="00382271" w:rsidRDefault="001A78C2" w:rsidP="00AD7F82">
      <w:pPr>
        <w:keepNext/>
        <w:tabs>
          <w:tab w:val="num" w:pos="432"/>
        </w:tabs>
        <w:spacing w:before="53" w:after="105" w:line="240" w:lineRule="auto"/>
        <w:ind w:hanging="432"/>
        <w:jc w:val="both"/>
        <w:outlineLvl w:val="0"/>
        <w:rPr>
          <w:rFonts w:ascii="Century Gothic" w:eastAsia="Times New Roman" w:hAnsi="Century Gothic" w:cs="Times New Roman"/>
          <w:sz w:val="20"/>
          <w:szCs w:val="20"/>
          <w:lang w:val="es-ES_tradnl" w:eastAsia="fr-FR"/>
        </w:rPr>
      </w:pPr>
    </w:p>
    <w:p w14:paraId="19201602" w14:textId="7EF906E4" w:rsidR="001A78C2" w:rsidRDefault="001A78C2" w:rsidP="0044134A">
      <w:pPr>
        <w:spacing w:after="120"/>
        <w:jc w:val="both"/>
        <w:rPr>
          <w:rFonts w:ascii="Century Gothic" w:eastAsia="Times New Roman" w:hAnsi="Century Gothic" w:cs="Times New Roman"/>
          <w:sz w:val="20"/>
          <w:szCs w:val="20"/>
          <w:lang w:val="es-ES_tradnl" w:eastAsia="fr-FR"/>
        </w:rPr>
      </w:pPr>
    </w:p>
    <w:p w14:paraId="328A5390" w14:textId="7FB4832A" w:rsidR="001A78C2" w:rsidRDefault="001A78C2" w:rsidP="0044134A">
      <w:pPr>
        <w:spacing w:after="120"/>
        <w:jc w:val="both"/>
        <w:rPr>
          <w:rFonts w:ascii="Century Gothic" w:eastAsia="Times New Roman" w:hAnsi="Century Gothic" w:cs="Times New Roman"/>
          <w:sz w:val="20"/>
          <w:szCs w:val="20"/>
          <w:lang w:val="es-ES_tradnl" w:eastAsia="fr-FR"/>
        </w:rPr>
      </w:pPr>
    </w:p>
    <w:p w14:paraId="4B18E9E1" w14:textId="15D12DE3" w:rsidR="001A78C2" w:rsidRDefault="001A78C2" w:rsidP="0044134A">
      <w:pPr>
        <w:spacing w:after="120"/>
        <w:jc w:val="both"/>
        <w:rPr>
          <w:rFonts w:ascii="Century Gothic" w:eastAsia="Times New Roman" w:hAnsi="Century Gothic" w:cs="Times New Roman"/>
          <w:sz w:val="20"/>
          <w:szCs w:val="20"/>
          <w:lang w:val="es-ES_tradnl" w:eastAsia="fr-FR"/>
        </w:rPr>
      </w:pPr>
    </w:p>
    <w:p w14:paraId="14DA2C71" w14:textId="10E7AFC3" w:rsidR="001A78C2" w:rsidRDefault="001A78C2" w:rsidP="0044134A">
      <w:pPr>
        <w:spacing w:after="120"/>
        <w:jc w:val="both"/>
        <w:rPr>
          <w:rFonts w:ascii="Century Gothic" w:eastAsia="Times New Roman" w:hAnsi="Century Gothic" w:cs="Times New Roman"/>
          <w:sz w:val="20"/>
          <w:szCs w:val="20"/>
          <w:lang w:val="es-ES_tradnl" w:eastAsia="fr-FR"/>
        </w:rPr>
      </w:pPr>
    </w:p>
    <w:p w14:paraId="234E94F9" w14:textId="18B5D2BA" w:rsidR="001A78C2" w:rsidRDefault="001A78C2" w:rsidP="0044134A">
      <w:pPr>
        <w:spacing w:after="120"/>
        <w:jc w:val="both"/>
        <w:rPr>
          <w:rFonts w:ascii="Century Gothic" w:eastAsia="Times New Roman" w:hAnsi="Century Gothic" w:cs="Times New Roman"/>
          <w:sz w:val="20"/>
          <w:szCs w:val="20"/>
          <w:lang w:val="es-ES_tradnl" w:eastAsia="fr-FR"/>
        </w:rPr>
      </w:pPr>
    </w:p>
    <w:p w14:paraId="44EAFD9C" w14:textId="77777777" w:rsidR="00471D40" w:rsidRPr="006F7B04" w:rsidRDefault="00471D40" w:rsidP="0044134A">
      <w:pPr>
        <w:spacing w:after="120"/>
        <w:rPr>
          <w:rFonts w:ascii="Century Gothic" w:hAnsi="Century Gothic"/>
          <w:lang w:val="es-ES_tradnl"/>
        </w:rPr>
      </w:pPr>
    </w:p>
    <w:sectPr w:rsidR="00471D40" w:rsidRPr="006F7B04" w:rsidSect="00471D4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10E41B" w14:textId="77777777" w:rsidR="005126CD" w:rsidRDefault="005126CD" w:rsidP="00F41F96">
      <w:pPr>
        <w:spacing w:after="0" w:line="240" w:lineRule="auto"/>
      </w:pPr>
      <w:r>
        <w:separator/>
      </w:r>
    </w:p>
  </w:endnote>
  <w:endnote w:type="continuationSeparator" w:id="0">
    <w:p w14:paraId="6A3A90E0" w14:textId="77777777" w:rsidR="005126CD" w:rsidRDefault="005126CD" w:rsidP="00F41F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930310"/>
      <w:docPartObj>
        <w:docPartGallery w:val="Page Numbers (Bottom of Page)"/>
        <w:docPartUnique/>
      </w:docPartObj>
    </w:sdtPr>
    <w:sdtEndPr/>
    <w:sdtContent>
      <w:p w14:paraId="5D369756" w14:textId="3382E179" w:rsidR="00014EA9" w:rsidRDefault="00014EA9">
        <w:pPr>
          <w:pStyle w:val="Pieddepage"/>
          <w:jc w:val="right"/>
        </w:pPr>
        <w:r>
          <w:fldChar w:fldCharType="begin"/>
        </w:r>
        <w:r>
          <w:instrText>PAGE   \* MERGEFORMAT</w:instrText>
        </w:r>
        <w:r>
          <w:fldChar w:fldCharType="separate"/>
        </w:r>
        <w:r w:rsidR="00622EA8">
          <w:rPr>
            <w:noProof/>
          </w:rPr>
          <w:t>16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CF170C" w14:textId="77777777" w:rsidR="005126CD" w:rsidRDefault="005126CD" w:rsidP="00F41F96">
      <w:pPr>
        <w:spacing w:after="0" w:line="240" w:lineRule="auto"/>
      </w:pPr>
      <w:r>
        <w:separator/>
      </w:r>
    </w:p>
  </w:footnote>
  <w:footnote w:type="continuationSeparator" w:id="0">
    <w:p w14:paraId="3F6E20E8" w14:textId="77777777" w:rsidR="005126CD" w:rsidRDefault="005126CD" w:rsidP="00F41F96">
      <w:pPr>
        <w:spacing w:after="0" w:line="240" w:lineRule="auto"/>
      </w:pPr>
      <w:r>
        <w:continuationSeparator/>
      </w:r>
    </w:p>
  </w:footnote>
  <w:footnote w:id="1">
    <w:p w14:paraId="4CF61B0D" w14:textId="7C4BCAB2" w:rsidR="00014EA9" w:rsidRPr="0044134A" w:rsidRDefault="00014EA9">
      <w:pPr>
        <w:pStyle w:val="Notedebasdepage"/>
        <w:rPr>
          <w:lang w:val="es-ES"/>
        </w:rPr>
      </w:pPr>
      <w:r w:rsidRPr="0044134A">
        <w:rPr>
          <w:rStyle w:val="Appelnotedebasdep"/>
        </w:rPr>
        <w:footnoteRef/>
      </w:r>
      <w:r w:rsidRPr="0044134A">
        <w:rPr>
          <w:lang w:val="es-ES"/>
        </w:rPr>
        <w:t xml:space="preserve"> </w:t>
      </w:r>
      <w:r w:rsidR="0044134A" w:rsidRPr="0044134A">
        <w:rPr>
          <w:rFonts w:asciiTheme="majorHAnsi" w:eastAsia="Times New Roman" w:hAnsiTheme="majorHAnsi" w:cs="Arial"/>
          <w:color w:val="000000"/>
          <w:lang w:val="es-ES" w:eastAsia="fr-FR"/>
        </w:rPr>
        <w:t>L</w:t>
      </w:r>
      <w:r w:rsidRPr="0044134A">
        <w:rPr>
          <w:rFonts w:asciiTheme="majorHAnsi" w:eastAsia="Times New Roman" w:hAnsiTheme="majorHAnsi" w:cs="Arial"/>
          <w:color w:val="000000"/>
          <w:lang w:val="es-ES" w:eastAsia="fr-FR"/>
        </w:rPr>
        <w:t>easing: arrendamiento de bienes con opción de compra al final de un periodo determinado</w:t>
      </w:r>
      <w:r w:rsidR="0044134A">
        <w:rPr>
          <w:rFonts w:asciiTheme="majorHAnsi" w:eastAsia="Times New Roman" w:hAnsiTheme="majorHAnsi" w:cs="Arial"/>
          <w:color w:val="000000"/>
          <w:lang w:val="es-ES" w:eastAsia="fr-FR"/>
        </w:rPr>
        <w:t>.</w:t>
      </w:r>
    </w:p>
  </w:footnote>
  <w:footnote w:id="2">
    <w:p w14:paraId="215E3873" w14:textId="78379C3A" w:rsidR="00014EA9" w:rsidRPr="008A5AB5" w:rsidRDefault="00014EA9">
      <w:pPr>
        <w:pStyle w:val="Notedebasdepage"/>
        <w:rPr>
          <w:lang w:val="es-ES_tradnl"/>
        </w:rPr>
      </w:pPr>
      <w:r w:rsidRPr="008A5AB5">
        <w:rPr>
          <w:rStyle w:val="Appelnotedebasdep"/>
          <w:lang w:val="es-ES_tradnl"/>
        </w:rPr>
        <w:footnoteRef/>
      </w:r>
      <w:r w:rsidRPr="008A5AB5">
        <w:rPr>
          <w:lang w:val="es-ES_tradnl"/>
        </w:rPr>
        <w:t xml:space="preserve"> Ver cita anterior de </w:t>
      </w:r>
      <w:r w:rsidRPr="008A5AB5">
        <w:rPr>
          <w:i/>
          <w:iCs/>
          <w:lang w:val="es-ES_tradnl"/>
        </w:rPr>
        <w:t>leasing</w:t>
      </w:r>
      <w:r w:rsidR="00DA23FC" w:rsidRPr="008A5AB5">
        <w:rPr>
          <w:lang w:val="es-ES_tradn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40067"/>
    <w:multiLevelType w:val="hybridMultilevel"/>
    <w:tmpl w:val="3702B7A8"/>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 w15:restartNumberingAfterBreak="0">
    <w:nsid w:val="07FA2A73"/>
    <w:multiLevelType w:val="multilevel"/>
    <w:tmpl w:val="72E2C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284A1D"/>
    <w:multiLevelType w:val="hybridMultilevel"/>
    <w:tmpl w:val="0B78735C"/>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0A7138F4"/>
    <w:multiLevelType w:val="multilevel"/>
    <w:tmpl w:val="3070C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210593"/>
    <w:multiLevelType w:val="hybridMultilevel"/>
    <w:tmpl w:val="68EA604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AD02E6"/>
    <w:multiLevelType w:val="hybridMultilevel"/>
    <w:tmpl w:val="B11894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C7128D"/>
    <w:multiLevelType w:val="hybridMultilevel"/>
    <w:tmpl w:val="CCBA7D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856A28"/>
    <w:multiLevelType w:val="multilevel"/>
    <w:tmpl w:val="9CAC1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9B37A9"/>
    <w:multiLevelType w:val="hybridMultilevel"/>
    <w:tmpl w:val="33EAF7EA"/>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1B67767E"/>
    <w:multiLevelType w:val="hybridMultilevel"/>
    <w:tmpl w:val="433017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ED87C59"/>
    <w:multiLevelType w:val="multilevel"/>
    <w:tmpl w:val="7B143B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35704F"/>
    <w:multiLevelType w:val="multilevel"/>
    <w:tmpl w:val="ACD054B4"/>
    <w:lvl w:ilvl="0">
      <w:start w:val="1"/>
      <w:numFmt w:val="bullet"/>
      <w:lvlText w:val="o"/>
      <w:lvlJc w:val="left"/>
      <w:pPr>
        <w:tabs>
          <w:tab w:val="num" w:pos="1068"/>
        </w:tabs>
        <w:ind w:left="1068" w:hanging="360"/>
      </w:pPr>
      <w:rPr>
        <w:rFonts w:ascii="Courier New" w:hAnsi="Courier New" w:cs="Courier New"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2" w15:restartNumberingAfterBreak="0">
    <w:nsid w:val="26110278"/>
    <w:multiLevelType w:val="hybridMultilevel"/>
    <w:tmpl w:val="C45809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A70D08"/>
    <w:multiLevelType w:val="multilevel"/>
    <w:tmpl w:val="4866F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390800"/>
    <w:multiLevelType w:val="multilevel"/>
    <w:tmpl w:val="191A790C"/>
    <w:lvl w:ilvl="0">
      <w:start w:val="1"/>
      <w:numFmt w:val="bullet"/>
      <w:lvlText w:val="o"/>
      <w:lvlJc w:val="left"/>
      <w:pPr>
        <w:tabs>
          <w:tab w:val="num" w:pos="1080"/>
        </w:tabs>
        <w:ind w:left="1080" w:hanging="360"/>
      </w:pPr>
      <w:rPr>
        <w:rFonts w:ascii="Courier New" w:hAnsi="Courier New" w:cs="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5" w15:restartNumberingAfterBreak="0">
    <w:nsid w:val="2D9C6A19"/>
    <w:multiLevelType w:val="hybridMultilevel"/>
    <w:tmpl w:val="9D72C8E8"/>
    <w:lvl w:ilvl="0" w:tplc="E5A0BC6A">
      <w:start w:val="1"/>
      <w:numFmt w:val="bullet"/>
      <w:lvlText w:val="-"/>
      <w:lvlJc w:val="left"/>
      <w:pPr>
        <w:ind w:left="720" w:hanging="360"/>
      </w:pPr>
      <w:rPr>
        <w:rFonts w:ascii="Cambria" w:eastAsia="Times New Roman"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E3F5214"/>
    <w:multiLevelType w:val="multilevel"/>
    <w:tmpl w:val="237805FC"/>
    <w:lvl w:ilvl="0">
      <w:start w:val="1"/>
      <w:numFmt w:val="bullet"/>
      <w:lvlText w:val="o"/>
      <w:lvlJc w:val="left"/>
      <w:pPr>
        <w:tabs>
          <w:tab w:val="num" w:pos="1068"/>
        </w:tabs>
        <w:ind w:left="1068" w:hanging="360"/>
      </w:pPr>
      <w:rPr>
        <w:rFonts w:ascii="Courier New" w:hAnsi="Courier New" w:cs="Courier New"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7" w15:restartNumberingAfterBreak="0">
    <w:nsid w:val="2F8D0298"/>
    <w:multiLevelType w:val="multilevel"/>
    <w:tmpl w:val="4FC82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A214E0"/>
    <w:multiLevelType w:val="multilevel"/>
    <w:tmpl w:val="58960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C171138"/>
    <w:multiLevelType w:val="multilevel"/>
    <w:tmpl w:val="A8C89A2C"/>
    <w:lvl w:ilvl="0">
      <w:start w:val="1"/>
      <w:numFmt w:val="bullet"/>
      <w:lvlText w:val="o"/>
      <w:lvlJc w:val="left"/>
      <w:pPr>
        <w:tabs>
          <w:tab w:val="num" w:pos="1068"/>
        </w:tabs>
        <w:ind w:left="1068" w:hanging="360"/>
      </w:pPr>
      <w:rPr>
        <w:rFonts w:ascii="Courier New" w:hAnsi="Courier New" w:cs="Courier New"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0" w15:restartNumberingAfterBreak="0">
    <w:nsid w:val="3F375E73"/>
    <w:multiLevelType w:val="hybridMultilevel"/>
    <w:tmpl w:val="C888B1B4"/>
    <w:lvl w:ilvl="0" w:tplc="D902D5B0">
      <w:start w:val="101"/>
      <w:numFmt w:val="bullet"/>
      <w:lvlText w:val="-"/>
      <w:lvlJc w:val="left"/>
      <w:pPr>
        <w:tabs>
          <w:tab w:val="num" w:pos="360"/>
        </w:tabs>
        <w:ind w:left="360" w:hanging="360"/>
      </w:pPr>
      <w:rPr>
        <w:rFonts w:ascii="Arial Narrow" w:eastAsia="Calibri" w:hAnsi="Arial Narrow" w:cs="Times New Roman" w:hint="default"/>
        <w:color w:val="auto"/>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0902254"/>
    <w:multiLevelType w:val="hybridMultilevel"/>
    <w:tmpl w:val="6130E8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A653C40"/>
    <w:multiLevelType w:val="multilevel"/>
    <w:tmpl w:val="33B64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1F867B3"/>
    <w:multiLevelType w:val="hybridMultilevel"/>
    <w:tmpl w:val="DF20577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7523CE2"/>
    <w:multiLevelType w:val="hybridMultilevel"/>
    <w:tmpl w:val="77DC9CE0"/>
    <w:lvl w:ilvl="0" w:tplc="040C0003">
      <w:start w:val="1"/>
      <w:numFmt w:val="bullet"/>
      <w:lvlText w:val="o"/>
      <w:lvlJc w:val="left"/>
      <w:pPr>
        <w:ind w:left="1428" w:hanging="360"/>
      </w:pPr>
      <w:rPr>
        <w:rFonts w:ascii="Courier New" w:hAnsi="Courier New" w:cs="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57D55359"/>
    <w:multiLevelType w:val="hybridMultilevel"/>
    <w:tmpl w:val="902C7B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890629F"/>
    <w:multiLevelType w:val="hybridMultilevel"/>
    <w:tmpl w:val="7944A3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AFB0D74"/>
    <w:multiLevelType w:val="multilevel"/>
    <w:tmpl w:val="90E4E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11E7D5B"/>
    <w:multiLevelType w:val="hybridMultilevel"/>
    <w:tmpl w:val="A24E253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4A73344"/>
    <w:multiLevelType w:val="multilevel"/>
    <w:tmpl w:val="E4145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77D7835"/>
    <w:multiLevelType w:val="multilevel"/>
    <w:tmpl w:val="A2B8D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83339AB"/>
    <w:multiLevelType w:val="hybridMultilevel"/>
    <w:tmpl w:val="4EF221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A2316AC"/>
    <w:multiLevelType w:val="multilevel"/>
    <w:tmpl w:val="16922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0618BE"/>
    <w:multiLevelType w:val="multilevel"/>
    <w:tmpl w:val="DF7E908C"/>
    <w:lvl w:ilvl="0">
      <w:start w:val="1"/>
      <w:numFmt w:val="bullet"/>
      <w:lvlText w:val="o"/>
      <w:lvlJc w:val="left"/>
      <w:pPr>
        <w:tabs>
          <w:tab w:val="num" w:pos="1080"/>
        </w:tabs>
        <w:ind w:left="1080" w:hanging="360"/>
      </w:pPr>
      <w:rPr>
        <w:rFonts w:ascii="Courier New" w:hAnsi="Courier New" w:cs="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4" w15:restartNumberingAfterBreak="0">
    <w:nsid w:val="6C5B313A"/>
    <w:multiLevelType w:val="multilevel"/>
    <w:tmpl w:val="66BCB48C"/>
    <w:lvl w:ilvl="0">
      <w:start w:val="1"/>
      <w:numFmt w:val="bullet"/>
      <w:lvlText w:val="o"/>
      <w:lvlJc w:val="left"/>
      <w:pPr>
        <w:tabs>
          <w:tab w:val="num" w:pos="1068"/>
        </w:tabs>
        <w:ind w:left="1068" w:hanging="360"/>
      </w:pPr>
      <w:rPr>
        <w:rFonts w:ascii="Courier New" w:hAnsi="Courier New" w:cs="Courier New"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35" w15:restartNumberingAfterBreak="0">
    <w:nsid w:val="774E3EE5"/>
    <w:multiLevelType w:val="multilevel"/>
    <w:tmpl w:val="54280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871686D"/>
    <w:multiLevelType w:val="multilevel"/>
    <w:tmpl w:val="C3621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CCA19A5"/>
    <w:multiLevelType w:val="multilevel"/>
    <w:tmpl w:val="F0966A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29"/>
  </w:num>
  <w:num w:numId="3">
    <w:abstractNumId w:val="7"/>
  </w:num>
  <w:num w:numId="4">
    <w:abstractNumId w:val="13"/>
  </w:num>
  <w:num w:numId="5">
    <w:abstractNumId w:val="27"/>
  </w:num>
  <w:num w:numId="6">
    <w:abstractNumId w:val="19"/>
  </w:num>
  <w:num w:numId="7">
    <w:abstractNumId w:val="22"/>
  </w:num>
  <w:num w:numId="8">
    <w:abstractNumId w:val="3"/>
    <w:lvlOverride w:ilvl="0">
      <w:lvl w:ilvl="0">
        <w:numFmt w:val="bullet"/>
        <w:lvlText w:val="o"/>
        <w:lvlJc w:val="left"/>
        <w:pPr>
          <w:tabs>
            <w:tab w:val="num" w:pos="720"/>
          </w:tabs>
          <w:ind w:left="720" w:hanging="360"/>
        </w:pPr>
        <w:rPr>
          <w:rFonts w:ascii="Courier New" w:hAnsi="Courier New" w:hint="default"/>
          <w:sz w:val="20"/>
        </w:rPr>
      </w:lvl>
    </w:lvlOverride>
  </w:num>
  <w:num w:numId="9">
    <w:abstractNumId w:val="30"/>
  </w:num>
  <w:num w:numId="10">
    <w:abstractNumId w:val="17"/>
  </w:num>
  <w:num w:numId="11">
    <w:abstractNumId w:val="32"/>
  </w:num>
  <w:num w:numId="12">
    <w:abstractNumId w:val="35"/>
  </w:num>
  <w:num w:numId="13">
    <w:abstractNumId w:val="36"/>
    <w:lvlOverride w:ilvl="0">
      <w:lvl w:ilvl="0">
        <w:numFmt w:val="bullet"/>
        <w:lvlText w:val="o"/>
        <w:lvlJc w:val="left"/>
        <w:pPr>
          <w:tabs>
            <w:tab w:val="num" w:pos="720"/>
          </w:tabs>
          <w:ind w:left="720" w:hanging="360"/>
        </w:pPr>
        <w:rPr>
          <w:rFonts w:ascii="Courier New" w:hAnsi="Courier New" w:hint="default"/>
          <w:sz w:val="20"/>
        </w:rPr>
      </w:lvl>
    </w:lvlOverride>
  </w:num>
  <w:num w:numId="14">
    <w:abstractNumId w:val="1"/>
  </w:num>
  <w:num w:numId="15">
    <w:abstractNumId w:val="28"/>
  </w:num>
  <w:num w:numId="16">
    <w:abstractNumId w:val="8"/>
  </w:num>
  <w:num w:numId="17">
    <w:abstractNumId w:val="15"/>
  </w:num>
  <w:num w:numId="18">
    <w:abstractNumId w:val="0"/>
  </w:num>
  <w:num w:numId="19">
    <w:abstractNumId w:val="33"/>
  </w:num>
  <w:num w:numId="20">
    <w:abstractNumId w:val="2"/>
  </w:num>
  <w:num w:numId="21">
    <w:abstractNumId w:val="34"/>
  </w:num>
  <w:num w:numId="22">
    <w:abstractNumId w:val="14"/>
  </w:num>
  <w:num w:numId="23">
    <w:abstractNumId w:val="21"/>
  </w:num>
  <w:num w:numId="24">
    <w:abstractNumId w:val="11"/>
  </w:num>
  <w:num w:numId="25">
    <w:abstractNumId w:val="5"/>
  </w:num>
  <w:num w:numId="26">
    <w:abstractNumId w:val="16"/>
  </w:num>
  <w:num w:numId="27">
    <w:abstractNumId w:val="4"/>
  </w:num>
  <w:num w:numId="28">
    <w:abstractNumId w:val="24"/>
  </w:num>
  <w:num w:numId="29">
    <w:abstractNumId w:val="26"/>
  </w:num>
  <w:num w:numId="30">
    <w:abstractNumId w:val="6"/>
  </w:num>
  <w:num w:numId="31">
    <w:abstractNumId w:val="10"/>
  </w:num>
  <w:num w:numId="32">
    <w:abstractNumId w:val="37"/>
  </w:num>
  <w:num w:numId="33">
    <w:abstractNumId w:val="20"/>
  </w:num>
  <w:num w:numId="34">
    <w:abstractNumId w:val="23"/>
  </w:num>
  <w:num w:numId="35">
    <w:abstractNumId w:val="9"/>
  </w:num>
  <w:num w:numId="36">
    <w:abstractNumId w:val="31"/>
  </w:num>
  <w:num w:numId="37">
    <w:abstractNumId w:val="25"/>
  </w:num>
  <w:num w:numId="38">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D8F"/>
    <w:rsid w:val="000120FF"/>
    <w:rsid w:val="00014EA9"/>
    <w:rsid w:val="00047725"/>
    <w:rsid w:val="00047AA4"/>
    <w:rsid w:val="00061682"/>
    <w:rsid w:val="00067D53"/>
    <w:rsid w:val="0007389A"/>
    <w:rsid w:val="000740F6"/>
    <w:rsid w:val="0009143C"/>
    <w:rsid w:val="000A0E82"/>
    <w:rsid w:val="000A34F5"/>
    <w:rsid w:val="000C1EFD"/>
    <w:rsid w:val="000D0BB5"/>
    <w:rsid w:val="000F0246"/>
    <w:rsid w:val="000F20C2"/>
    <w:rsid w:val="000F69E3"/>
    <w:rsid w:val="001072E9"/>
    <w:rsid w:val="00107A90"/>
    <w:rsid w:val="0013407A"/>
    <w:rsid w:val="00135C90"/>
    <w:rsid w:val="001365EA"/>
    <w:rsid w:val="00144C43"/>
    <w:rsid w:val="001450D5"/>
    <w:rsid w:val="0014773B"/>
    <w:rsid w:val="00161FC7"/>
    <w:rsid w:val="0018501D"/>
    <w:rsid w:val="00191EA5"/>
    <w:rsid w:val="001976B2"/>
    <w:rsid w:val="001A78C2"/>
    <w:rsid w:val="001D0307"/>
    <w:rsid w:val="001D0846"/>
    <w:rsid w:val="002175F4"/>
    <w:rsid w:val="002223E1"/>
    <w:rsid w:val="00227194"/>
    <w:rsid w:val="002409B8"/>
    <w:rsid w:val="00263EC9"/>
    <w:rsid w:val="00283CB4"/>
    <w:rsid w:val="0029379C"/>
    <w:rsid w:val="00297417"/>
    <w:rsid w:val="002C1BBA"/>
    <w:rsid w:val="002D443D"/>
    <w:rsid w:val="0030495E"/>
    <w:rsid w:val="00324F45"/>
    <w:rsid w:val="003475F7"/>
    <w:rsid w:val="003513DD"/>
    <w:rsid w:val="003611BC"/>
    <w:rsid w:val="00382271"/>
    <w:rsid w:val="00391FCD"/>
    <w:rsid w:val="003C6886"/>
    <w:rsid w:val="003E721D"/>
    <w:rsid w:val="003E7FB9"/>
    <w:rsid w:val="00401DC1"/>
    <w:rsid w:val="0041600B"/>
    <w:rsid w:val="00425FE3"/>
    <w:rsid w:val="0044134A"/>
    <w:rsid w:val="00446A83"/>
    <w:rsid w:val="00455264"/>
    <w:rsid w:val="00456B59"/>
    <w:rsid w:val="004642CB"/>
    <w:rsid w:val="0047069B"/>
    <w:rsid w:val="00470E2A"/>
    <w:rsid w:val="00471D40"/>
    <w:rsid w:val="0047521D"/>
    <w:rsid w:val="004867F0"/>
    <w:rsid w:val="004968D4"/>
    <w:rsid w:val="004A2202"/>
    <w:rsid w:val="004B3B4D"/>
    <w:rsid w:val="004C173D"/>
    <w:rsid w:val="004D7AAA"/>
    <w:rsid w:val="004E4348"/>
    <w:rsid w:val="004E466C"/>
    <w:rsid w:val="004E681E"/>
    <w:rsid w:val="00503FDF"/>
    <w:rsid w:val="005126CD"/>
    <w:rsid w:val="0052399A"/>
    <w:rsid w:val="00563BAB"/>
    <w:rsid w:val="00572E58"/>
    <w:rsid w:val="00577127"/>
    <w:rsid w:val="0058123B"/>
    <w:rsid w:val="005821E7"/>
    <w:rsid w:val="00583715"/>
    <w:rsid w:val="00596030"/>
    <w:rsid w:val="005B43F3"/>
    <w:rsid w:val="005C362F"/>
    <w:rsid w:val="005F5E9E"/>
    <w:rsid w:val="006028B2"/>
    <w:rsid w:val="00622EA8"/>
    <w:rsid w:val="0064737D"/>
    <w:rsid w:val="006522F5"/>
    <w:rsid w:val="00661181"/>
    <w:rsid w:val="006775A2"/>
    <w:rsid w:val="006A126B"/>
    <w:rsid w:val="006A185F"/>
    <w:rsid w:val="006B6BB9"/>
    <w:rsid w:val="006E3D9F"/>
    <w:rsid w:val="006F2527"/>
    <w:rsid w:val="006F3287"/>
    <w:rsid w:val="006F7B04"/>
    <w:rsid w:val="00736898"/>
    <w:rsid w:val="007C61A4"/>
    <w:rsid w:val="007D33F7"/>
    <w:rsid w:val="007E1E21"/>
    <w:rsid w:val="007F09C8"/>
    <w:rsid w:val="007F1DD9"/>
    <w:rsid w:val="00820432"/>
    <w:rsid w:val="00834D45"/>
    <w:rsid w:val="00847D8F"/>
    <w:rsid w:val="00866890"/>
    <w:rsid w:val="00875B26"/>
    <w:rsid w:val="00882989"/>
    <w:rsid w:val="00891D64"/>
    <w:rsid w:val="008A5AB5"/>
    <w:rsid w:val="009035D3"/>
    <w:rsid w:val="00921C01"/>
    <w:rsid w:val="0092523A"/>
    <w:rsid w:val="00927DA3"/>
    <w:rsid w:val="00935C34"/>
    <w:rsid w:val="00937B4E"/>
    <w:rsid w:val="009567CA"/>
    <w:rsid w:val="009607FB"/>
    <w:rsid w:val="009751C5"/>
    <w:rsid w:val="00981A61"/>
    <w:rsid w:val="00982BAE"/>
    <w:rsid w:val="0098576D"/>
    <w:rsid w:val="00985E0D"/>
    <w:rsid w:val="00986242"/>
    <w:rsid w:val="00993F76"/>
    <w:rsid w:val="009D6F71"/>
    <w:rsid w:val="009F45E7"/>
    <w:rsid w:val="00A035B3"/>
    <w:rsid w:val="00A04140"/>
    <w:rsid w:val="00A15D0D"/>
    <w:rsid w:val="00A177CE"/>
    <w:rsid w:val="00A3495A"/>
    <w:rsid w:val="00A465F7"/>
    <w:rsid w:val="00A57F5B"/>
    <w:rsid w:val="00A6371E"/>
    <w:rsid w:val="00A65CA7"/>
    <w:rsid w:val="00A6735B"/>
    <w:rsid w:val="00A848A5"/>
    <w:rsid w:val="00A8495E"/>
    <w:rsid w:val="00A86F8B"/>
    <w:rsid w:val="00A87D71"/>
    <w:rsid w:val="00A91D61"/>
    <w:rsid w:val="00A9728E"/>
    <w:rsid w:val="00AB0E5E"/>
    <w:rsid w:val="00AB187B"/>
    <w:rsid w:val="00AD2474"/>
    <w:rsid w:val="00AD7F82"/>
    <w:rsid w:val="00B1012D"/>
    <w:rsid w:val="00B20325"/>
    <w:rsid w:val="00B23FB9"/>
    <w:rsid w:val="00B37E81"/>
    <w:rsid w:val="00B41151"/>
    <w:rsid w:val="00B43F7D"/>
    <w:rsid w:val="00B642B2"/>
    <w:rsid w:val="00B700FD"/>
    <w:rsid w:val="00B7646B"/>
    <w:rsid w:val="00B804CC"/>
    <w:rsid w:val="00B83DEE"/>
    <w:rsid w:val="00B84471"/>
    <w:rsid w:val="00BA0C02"/>
    <w:rsid w:val="00BB7B73"/>
    <w:rsid w:val="00BC5464"/>
    <w:rsid w:val="00BD3FE2"/>
    <w:rsid w:val="00BE1F6C"/>
    <w:rsid w:val="00C055AC"/>
    <w:rsid w:val="00C10620"/>
    <w:rsid w:val="00C30293"/>
    <w:rsid w:val="00C324D0"/>
    <w:rsid w:val="00C3311E"/>
    <w:rsid w:val="00C354E4"/>
    <w:rsid w:val="00C40CFA"/>
    <w:rsid w:val="00C468B3"/>
    <w:rsid w:val="00C541C6"/>
    <w:rsid w:val="00C6076B"/>
    <w:rsid w:val="00C87861"/>
    <w:rsid w:val="00C906CE"/>
    <w:rsid w:val="00C92FF1"/>
    <w:rsid w:val="00CB2417"/>
    <w:rsid w:val="00CC54FF"/>
    <w:rsid w:val="00CD57E2"/>
    <w:rsid w:val="00CE25AC"/>
    <w:rsid w:val="00CF556B"/>
    <w:rsid w:val="00D01F8D"/>
    <w:rsid w:val="00D0514D"/>
    <w:rsid w:val="00D10439"/>
    <w:rsid w:val="00D162AC"/>
    <w:rsid w:val="00D17BBD"/>
    <w:rsid w:val="00D509C2"/>
    <w:rsid w:val="00D56212"/>
    <w:rsid w:val="00D61805"/>
    <w:rsid w:val="00D7422A"/>
    <w:rsid w:val="00D808D6"/>
    <w:rsid w:val="00D9298F"/>
    <w:rsid w:val="00D944EF"/>
    <w:rsid w:val="00DA23FC"/>
    <w:rsid w:val="00DC036A"/>
    <w:rsid w:val="00DC7FF8"/>
    <w:rsid w:val="00DD5818"/>
    <w:rsid w:val="00DE2AA6"/>
    <w:rsid w:val="00DF233C"/>
    <w:rsid w:val="00DF2950"/>
    <w:rsid w:val="00E10705"/>
    <w:rsid w:val="00E14E17"/>
    <w:rsid w:val="00E21843"/>
    <w:rsid w:val="00E40546"/>
    <w:rsid w:val="00E44E57"/>
    <w:rsid w:val="00E5551F"/>
    <w:rsid w:val="00E678FF"/>
    <w:rsid w:val="00E74EAF"/>
    <w:rsid w:val="00E93069"/>
    <w:rsid w:val="00EA0E6F"/>
    <w:rsid w:val="00EA29E5"/>
    <w:rsid w:val="00EA4375"/>
    <w:rsid w:val="00EA4761"/>
    <w:rsid w:val="00EC3902"/>
    <w:rsid w:val="00EC6258"/>
    <w:rsid w:val="00EC6550"/>
    <w:rsid w:val="00ED5BA5"/>
    <w:rsid w:val="00EE007B"/>
    <w:rsid w:val="00EF6DF1"/>
    <w:rsid w:val="00F10A6D"/>
    <w:rsid w:val="00F269B7"/>
    <w:rsid w:val="00F37C25"/>
    <w:rsid w:val="00F40698"/>
    <w:rsid w:val="00F41F96"/>
    <w:rsid w:val="00F64343"/>
    <w:rsid w:val="00FC496F"/>
    <w:rsid w:val="00FC5DD6"/>
    <w:rsid w:val="00FC6CFF"/>
    <w:rsid w:val="00FF5048"/>
    <w:rsid w:val="6B6D5AB8"/>
    <w:rsid w:val="796AFE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1E8DD"/>
  <w15:docId w15:val="{70DCE564-EBA4-4496-8B76-EB68FA70D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1D4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847D8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link w:val="ParagraphedelisteCar"/>
    <w:uiPriority w:val="1"/>
    <w:qFormat/>
    <w:rsid w:val="00F40698"/>
    <w:pPr>
      <w:ind w:left="720"/>
      <w:contextualSpacing/>
    </w:pPr>
  </w:style>
  <w:style w:type="paragraph" w:styleId="Notedebasdepage">
    <w:name w:val="footnote text"/>
    <w:basedOn w:val="Normal"/>
    <w:link w:val="NotedebasdepageCar"/>
    <w:uiPriority w:val="99"/>
    <w:unhideWhenUsed/>
    <w:rsid w:val="00F41F96"/>
    <w:pPr>
      <w:spacing w:after="0" w:line="240" w:lineRule="auto"/>
    </w:pPr>
    <w:rPr>
      <w:sz w:val="20"/>
      <w:szCs w:val="20"/>
    </w:rPr>
  </w:style>
  <w:style w:type="character" w:customStyle="1" w:styleId="NotedebasdepageCar">
    <w:name w:val="Note de bas de page Car"/>
    <w:basedOn w:val="Policepardfaut"/>
    <w:link w:val="Notedebasdepage"/>
    <w:uiPriority w:val="99"/>
    <w:rsid w:val="00F41F96"/>
    <w:rPr>
      <w:sz w:val="20"/>
      <w:szCs w:val="20"/>
    </w:rPr>
  </w:style>
  <w:style w:type="character" w:styleId="Appelnotedebasdep">
    <w:name w:val="footnote reference"/>
    <w:basedOn w:val="Policepardfaut"/>
    <w:uiPriority w:val="99"/>
    <w:semiHidden/>
    <w:unhideWhenUsed/>
    <w:rsid w:val="00F41F96"/>
    <w:rPr>
      <w:vertAlign w:val="superscript"/>
    </w:rPr>
  </w:style>
  <w:style w:type="paragraph" w:styleId="En-tte">
    <w:name w:val="header"/>
    <w:basedOn w:val="Normal"/>
    <w:link w:val="En-tteCar"/>
    <w:uiPriority w:val="99"/>
    <w:unhideWhenUsed/>
    <w:rsid w:val="0092523A"/>
    <w:pPr>
      <w:tabs>
        <w:tab w:val="center" w:pos="4536"/>
        <w:tab w:val="right" w:pos="9072"/>
      </w:tabs>
      <w:spacing w:after="0" w:line="240" w:lineRule="auto"/>
    </w:pPr>
  </w:style>
  <w:style w:type="character" w:customStyle="1" w:styleId="En-tteCar">
    <w:name w:val="En-tête Car"/>
    <w:basedOn w:val="Policepardfaut"/>
    <w:link w:val="En-tte"/>
    <w:uiPriority w:val="99"/>
    <w:rsid w:val="0092523A"/>
  </w:style>
  <w:style w:type="paragraph" w:styleId="Pieddepage">
    <w:name w:val="footer"/>
    <w:basedOn w:val="Normal"/>
    <w:link w:val="PieddepageCar"/>
    <w:uiPriority w:val="99"/>
    <w:unhideWhenUsed/>
    <w:rsid w:val="0092523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2523A"/>
  </w:style>
  <w:style w:type="paragraph" w:customStyle="1" w:styleId="paragraph">
    <w:name w:val="paragraph"/>
    <w:basedOn w:val="Normal"/>
    <w:rsid w:val="00B7646B"/>
    <w:pPr>
      <w:spacing w:before="100" w:beforeAutospacing="1" w:after="100" w:afterAutospacing="1" w:line="240" w:lineRule="auto"/>
    </w:pPr>
    <w:rPr>
      <w:rFonts w:ascii="Times New Roman" w:hAnsi="Times New Roman" w:cs="Times New Roman"/>
      <w:sz w:val="24"/>
      <w:szCs w:val="24"/>
      <w:lang w:eastAsia="fr-FR"/>
    </w:rPr>
  </w:style>
  <w:style w:type="character" w:customStyle="1" w:styleId="normaltextrun">
    <w:name w:val="normaltextrun"/>
    <w:basedOn w:val="Policepardfaut"/>
    <w:rsid w:val="00B7646B"/>
  </w:style>
  <w:style w:type="character" w:customStyle="1" w:styleId="findhit">
    <w:name w:val="findhit"/>
    <w:basedOn w:val="Policepardfaut"/>
    <w:rsid w:val="00B7646B"/>
  </w:style>
  <w:style w:type="character" w:customStyle="1" w:styleId="eop">
    <w:name w:val="eop"/>
    <w:basedOn w:val="Policepardfaut"/>
    <w:rsid w:val="00B7646B"/>
  </w:style>
  <w:style w:type="paragraph" w:styleId="Explorateurdedocuments">
    <w:name w:val="Document Map"/>
    <w:basedOn w:val="Normal"/>
    <w:link w:val="ExplorateurdedocumentsCar"/>
    <w:uiPriority w:val="99"/>
    <w:semiHidden/>
    <w:unhideWhenUsed/>
    <w:rsid w:val="00DC036A"/>
    <w:pPr>
      <w:spacing w:after="0" w:line="240" w:lineRule="auto"/>
    </w:pPr>
    <w:rPr>
      <w:rFonts w:ascii="Times New Roman" w:hAnsi="Times New Roman" w:cs="Times New Roman"/>
      <w:sz w:val="24"/>
      <w:szCs w:val="24"/>
    </w:rPr>
  </w:style>
  <w:style w:type="character" w:customStyle="1" w:styleId="ExplorateurdedocumentsCar">
    <w:name w:val="Explorateur de documents Car"/>
    <w:basedOn w:val="Policepardfaut"/>
    <w:link w:val="Explorateurdedocuments"/>
    <w:uiPriority w:val="99"/>
    <w:semiHidden/>
    <w:rsid w:val="00DC036A"/>
    <w:rPr>
      <w:rFonts w:ascii="Times New Roman" w:hAnsi="Times New Roman" w:cs="Times New Roman"/>
      <w:sz w:val="24"/>
      <w:szCs w:val="24"/>
    </w:rPr>
  </w:style>
  <w:style w:type="character" w:customStyle="1" w:styleId="ParagraphedelisteCar">
    <w:name w:val="Paragraphe de liste Car"/>
    <w:basedOn w:val="Policepardfaut"/>
    <w:link w:val="Paragraphedeliste"/>
    <w:uiPriority w:val="1"/>
    <w:locked/>
    <w:rsid w:val="000F20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7307702">
      <w:bodyDiv w:val="1"/>
      <w:marLeft w:val="0"/>
      <w:marRight w:val="0"/>
      <w:marTop w:val="0"/>
      <w:marBottom w:val="0"/>
      <w:divBdr>
        <w:top w:val="none" w:sz="0" w:space="0" w:color="auto"/>
        <w:left w:val="none" w:sz="0" w:space="0" w:color="auto"/>
        <w:bottom w:val="none" w:sz="0" w:space="0" w:color="auto"/>
        <w:right w:val="none" w:sz="0" w:space="0" w:color="auto"/>
      </w:divBdr>
    </w:div>
    <w:div w:id="627472857">
      <w:bodyDiv w:val="1"/>
      <w:marLeft w:val="0"/>
      <w:marRight w:val="0"/>
      <w:marTop w:val="0"/>
      <w:marBottom w:val="0"/>
      <w:divBdr>
        <w:top w:val="none" w:sz="0" w:space="0" w:color="auto"/>
        <w:left w:val="none" w:sz="0" w:space="0" w:color="auto"/>
        <w:bottom w:val="none" w:sz="0" w:space="0" w:color="auto"/>
        <w:right w:val="none" w:sz="0" w:space="0" w:color="auto"/>
      </w:divBdr>
    </w:div>
    <w:div w:id="750083142">
      <w:bodyDiv w:val="1"/>
      <w:marLeft w:val="0"/>
      <w:marRight w:val="0"/>
      <w:marTop w:val="0"/>
      <w:marBottom w:val="0"/>
      <w:divBdr>
        <w:top w:val="none" w:sz="0" w:space="0" w:color="auto"/>
        <w:left w:val="none" w:sz="0" w:space="0" w:color="auto"/>
        <w:bottom w:val="none" w:sz="0" w:space="0" w:color="auto"/>
        <w:right w:val="none" w:sz="0" w:space="0" w:color="auto"/>
      </w:divBdr>
      <w:divsChild>
        <w:div w:id="1232932394">
          <w:marLeft w:val="0"/>
          <w:marRight w:val="0"/>
          <w:marTop w:val="0"/>
          <w:marBottom w:val="0"/>
          <w:divBdr>
            <w:top w:val="none" w:sz="0" w:space="0" w:color="auto"/>
            <w:left w:val="none" w:sz="0" w:space="0" w:color="auto"/>
            <w:bottom w:val="none" w:sz="0" w:space="0" w:color="auto"/>
            <w:right w:val="none" w:sz="0" w:space="0" w:color="auto"/>
          </w:divBdr>
        </w:div>
        <w:div w:id="451096323">
          <w:marLeft w:val="0"/>
          <w:marRight w:val="0"/>
          <w:marTop w:val="0"/>
          <w:marBottom w:val="0"/>
          <w:divBdr>
            <w:top w:val="none" w:sz="0" w:space="0" w:color="auto"/>
            <w:left w:val="none" w:sz="0" w:space="0" w:color="auto"/>
            <w:bottom w:val="none" w:sz="0" w:space="0" w:color="auto"/>
            <w:right w:val="none" w:sz="0" w:space="0" w:color="auto"/>
          </w:divBdr>
        </w:div>
      </w:divsChild>
    </w:div>
    <w:div w:id="1195575804">
      <w:bodyDiv w:val="1"/>
      <w:marLeft w:val="0"/>
      <w:marRight w:val="0"/>
      <w:marTop w:val="0"/>
      <w:marBottom w:val="0"/>
      <w:divBdr>
        <w:top w:val="none" w:sz="0" w:space="0" w:color="auto"/>
        <w:left w:val="none" w:sz="0" w:space="0" w:color="auto"/>
        <w:bottom w:val="none" w:sz="0" w:space="0" w:color="auto"/>
        <w:right w:val="none" w:sz="0" w:space="0" w:color="auto"/>
      </w:divBdr>
      <w:divsChild>
        <w:div w:id="1453400757">
          <w:marLeft w:val="0"/>
          <w:marRight w:val="0"/>
          <w:marTop w:val="0"/>
          <w:marBottom w:val="0"/>
          <w:divBdr>
            <w:top w:val="none" w:sz="0" w:space="0" w:color="auto"/>
            <w:left w:val="none" w:sz="0" w:space="0" w:color="auto"/>
            <w:bottom w:val="none" w:sz="0" w:space="0" w:color="auto"/>
            <w:right w:val="none" w:sz="0" w:space="0" w:color="auto"/>
          </w:divBdr>
        </w:div>
        <w:div w:id="1472359146">
          <w:marLeft w:val="0"/>
          <w:marRight w:val="0"/>
          <w:marTop w:val="0"/>
          <w:marBottom w:val="0"/>
          <w:divBdr>
            <w:top w:val="none" w:sz="0" w:space="0" w:color="auto"/>
            <w:left w:val="none" w:sz="0" w:space="0" w:color="auto"/>
            <w:bottom w:val="none" w:sz="0" w:space="0" w:color="auto"/>
            <w:right w:val="none" w:sz="0" w:space="0" w:color="auto"/>
          </w:divBdr>
        </w:div>
      </w:divsChild>
    </w:div>
    <w:div w:id="1302729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F7782C-4A03-454A-BE86-1D1BEA5DD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16</Pages>
  <Words>5538</Words>
  <Characters>30465</Characters>
  <Application>Microsoft Office Word</Application>
  <DocSecurity>0</DocSecurity>
  <Lines>253</Lines>
  <Paragraphs>71</Paragraphs>
  <ScaleCrop>false</ScaleCrop>
  <HeadingPairs>
    <vt:vector size="2" baseType="variant">
      <vt:variant>
        <vt:lpstr>Titre</vt:lpstr>
      </vt:variant>
      <vt:variant>
        <vt:i4>1</vt:i4>
      </vt:variant>
    </vt:vector>
  </HeadingPairs>
  <TitlesOfParts>
    <vt:vector size="1" baseType="lpstr">
      <vt:lpstr/>
    </vt:vector>
  </TitlesOfParts>
  <Company>RevolucionUnattended</Company>
  <LinksUpToDate>false</LinksUpToDate>
  <CharactersWithSpaces>35932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 Iñaki</dc:creator>
  <cp:lastModifiedBy>PINTADO Na'akin</cp:lastModifiedBy>
  <cp:revision>10</cp:revision>
  <dcterms:created xsi:type="dcterms:W3CDTF">2023-01-23T09:50:00Z</dcterms:created>
  <dcterms:modified xsi:type="dcterms:W3CDTF">2024-03-15T14:04:00Z</dcterms:modified>
</cp:coreProperties>
</file>